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A92" w:rsidRDefault="00616681" w:rsidP="009956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B2E">
        <w:rPr>
          <w:rFonts w:ascii="Times New Roman" w:hAnsi="Times New Roman" w:cs="Times New Roman"/>
          <w:b/>
          <w:sz w:val="24"/>
          <w:szCs w:val="24"/>
        </w:rPr>
        <w:t xml:space="preserve">Профессиональная направленность </w:t>
      </w:r>
      <w:r w:rsidR="00FA1A92">
        <w:rPr>
          <w:rFonts w:ascii="Times New Roman" w:hAnsi="Times New Roman" w:cs="Times New Roman"/>
          <w:b/>
          <w:sz w:val="24"/>
          <w:szCs w:val="24"/>
        </w:rPr>
        <w:t>подрост</w:t>
      </w:r>
      <w:r w:rsidRPr="000A6B2E">
        <w:rPr>
          <w:rFonts w:ascii="Times New Roman" w:hAnsi="Times New Roman" w:cs="Times New Roman"/>
          <w:b/>
          <w:sz w:val="24"/>
          <w:szCs w:val="24"/>
        </w:rPr>
        <w:t>ков</w:t>
      </w:r>
      <w:r w:rsidR="009E2DB8">
        <w:rPr>
          <w:rFonts w:ascii="Times New Roman" w:hAnsi="Times New Roman" w:cs="Times New Roman"/>
          <w:b/>
          <w:sz w:val="24"/>
          <w:szCs w:val="24"/>
        </w:rPr>
        <w:t xml:space="preserve"> 14-18 лет</w:t>
      </w:r>
    </w:p>
    <w:p w:rsidR="00616681" w:rsidRPr="000A6B2E" w:rsidRDefault="00616681" w:rsidP="00A0261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529">
        <w:rPr>
          <w:rFonts w:ascii="Times New Roman" w:hAnsi="Times New Roman" w:cs="Times New Roman"/>
          <w:b/>
          <w:i/>
          <w:sz w:val="24"/>
          <w:szCs w:val="24"/>
        </w:rPr>
        <w:t>Цель исследования</w:t>
      </w:r>
      <w:r w:rsidR="00BE2265" w:rsidRPr="00CE2529">
        <w:rPr>
          <w:rFonts w:ascii="Times New Roman" w:hAnsi="Times New Roman" w:cs="Times New Roman"/>
          <w:sz w:val="24"/>
          <w:szCs w:val="24"/>
        </w:rPr>
        <w:t>:</w:t>
      </w:r>
      <w:r w:rsidR="00BE2265">
        <w:rPr>
          <w:rFonts w:ascii="Times New Roman" w:hAnsi="Times New Roman" w:cs="Times New Roman"/>
          <w:sz w:val="24"/>
          <w:szCs w:val="24"/>
        </w:rPr>
        <w:t> в</w:t>
      </w:r>
      <w:r w:rsidRPr="000A6B2E">
        <w:rPr>
          <w:rFonts w:ascii="Times New Roman" w:hAnsi="Times New Roman" w:cs="Times New Roman"/>
          <w:sz w:val="24"/>
          <w:szCs w:val="24"/>
        </w:rPr>
        <w:t>ыявление профессиональной направленности старшеклассников,</w:t>
      </w:r>
      <w:r w:rsidRPr="000A6B2E">
        <w:rPr>
          <w:sz w:val="24"/>
          <w:szCs w:val="24"/>
        </w:rPr>
        <w:t xml:space="preserve"> </w:t>
      </w:r>
      <w:r w:rsidRPr="000A6B2E">
        <w:rPr>
          <w:rFonts w:ascii="Times New Roman" w:hAnsi="Times New Roman" w:cs="Times New Roman"/>
          <w:sz w:val="24"/>
          <w:szCs w:val="24"/>
        </w:rPr>
        <w:t>обучающихся в школах Советского района</w:t>
      </w:r>
      <w:r w:rsidR="009B6418">
        <w:rPr>
          <w:rFonts w:ascii="Times New Roman" w:hAnsi="Times New Roman" w:cs="Times New Roman"/>
          <w:sz w:val="24"/>
          <w:szCs w:val="24"/>
        </w:rPr>
        <w:t>.</w:t>
      </w:r>
    </w:p>
    <w:p w:rsidR="00CE2529" w:rsidRDefault="00CE2529" w:rsidP="00CE25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16681" w:rsidRPr="000A6B2E" w:rsidRDefault="00616681" w:rsidP="00A0261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529">
        <w:rPr>
          <w:rFonts w:ascii="Times New Roman" w:hAnsi="Times New Roman" w:cs="Times New Roman"/>
          <w:b/>
          <w:i/>
          <w:sz w:val="24"/>
          <w:szCs w:val="24"/>
        </w:rPr>
        <w:t>Исполнитель</w:t>
      </w:r>
      <w:r w:rsidRPr="00FA1A92">
        <w:rPr>
          <w:rFonts w:ascii="Times New Roman" w:hAnsi="Times New Roman" w:cs="Times New Roman"/>
          <w:i/>
          <w:sz w:val="24"/>
          <w:szCs w:val="24"/>
        </w:rPr>
        <w:t>:</w:t>
      </w:r>
      <w:r w:rsidRPr="000A6B2E">
        <w:rPr>
          <w:rFonts w:ascii="Times New Roman" w:hAnsi="Times New Roman" w:cs="Times New Roman"/>
          <w:sz w:val="24"/>
          <w:szCs w:val="24"/>
        </w:rPr>
        <w:t> МБУ Центр психолого-педагогической помощи молодежи «Радуга»</w:t>
      </w:r>
      <w:r w:rsidR="009B6418">
        <w:rPr>
          <w:rFonts w:ascii="Times New Roman" w:hAnsi="Times New Roman" w:cs="Times New Roman"/>
          <w:sz w:val="24"/>
          <w:szCs w:val="24"/>
        </w:rPr>
        <w:t>.</w:t>
      </w:r>
    </w:p>
    <w:p w:rsidR="00CE2529" w:rsidRDefault="00CE2529" w:rsidP="00CE25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A1A92" w:rsidRDefault="00616681" w:rsidP="00A0261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529">
        <w:rPr>
          <w:rFonts w:ascii="Times New Roman" w:hAnsi="Times New Roman" w:cs="Times New Roman"/>
          <w:b/>
          <w:i/>
          <w:sz w:val="24"/>
          <w:szCs w:val="24"/>
        </w:rPr>
        <w:t>Заказчик</w:t>
      </w:r>
      <w:r w:rsidRPr="00CE2529">
        <w:rPr>
          <w:rFonts w:ascii="Times New Roman" w:hAnsi="Times New Roman" w:cs="Times New Roman"/>
          <w:b/>
          <w:sz w:val="24"/>
          <w:szCs w:val="24"/>
        </w:rPr>
        <w:t xml:space="preserve"> (запрос)</w:t>
      </w:r>
      <w:r w:rsidRPr="00CE2529">
        <w:rPr>
          <w:rFonts w:ascii="Times New Roman" w:hAnsi="Times New Roman" w:cs="Times New Roman"/>
          <w:sz w:val="24"/>
          <w:szCs w:val="24"/>
        </w:rPr>
        <w:t>:</w:t>
      </w:r>
      <w:r w:rsidRPr="000A6B2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FA1A92">
        <w:rPr>
          <w:rFonts w:ascii="Times New Roman" w:hAnsi="Times New Roman" w:cs="Times New Roman"/>
          <w:sz w:val="24"/>
          <w:szCs w:val="24"/>
        </w:rPr>
        <w:t>ОДМКиС</w:t>
      </w:r>
      <w:proofErr w:type="spellEnd"/>
      <w:r w:rsidR="009B6418">
        <w:rPr>
          <w:rFonts w:ascii="Times New Roman" w:hAnsi="Times New Roman" w:cs="Times New Roman"/>
          <w:sz w:val="24"/>
          <w:szCs w:val="24"/>
        </w:rPr>
        <w:t>.</w:t>
      </w:r>
    </w:p>
    <w:p w:rsidR="00CE2529" w:rsidRDefault="00CE2529" w:rsidP="00CE25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16681" w:rsidRPr="000A6B2E" w:rsidRDefault="00616681" w:rsidP="00A0261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529">
        <w:rPr>
          <w:rFonts w:ascii="Times New Roman" w:hAnsi="Times New Roman" w:cs="Times New Roman"/>
          <w:b/>
          <w:i/>
          <w:sz w:val="24"/>
          <w:szCs w:val="24"/>
        </w:rPr>
        <w:t>Время проведения</w:t>
      </w:r>
      <w:r w:rsidRPr="00FA1A92">
        <w:rPr>
          <w:rFonts w:ascii="Times New Roman" w:hAnsi="Times New Roman" w:cs="Times New Roman"/>
          <w:i/>
          <w:sz w:val="24"/>
          <w:szCs w:val="24"/>
        </w:rPr>
        <w:t>:</w:t>
      </w:r>
      <w:r w:rsidRPr="000A6B2E">
        <w:rPr>
          <w:rFonts w:ascii="Times New Roman" w:hAnsi="Times New Roman" w:cs="Times New Roman"/>
          <w:sz w:val="24"/>
          <w:szCs w:val="24"/>
        </w:rPr>
        <w:t> Исследование проводилось в СОШ Советского района го</w:t>
      </w:r>
      <w:r w:rsidR="00FA1A92">
        <w:rPr>
          <w:rFonts w:ascii="Times New Roman" w:hAnsi="Times New Roman" w:cs="Times New Roman"/>
          <w:sz w:val="24"/>
          <w:szCs w:val="24"/>
        </w:rPr>
        <w:t xml:space="preserve">рода Новосибирска с января </w:t>
      </w:r>
      <w:r w:rsidRPr="000A6B2E">
        <w:rPr>
          <w:rFonts w:ascii="Times New Roman" w:hAnsi="Times New Roman" w:cs="Times New Roman"/>
          <w:sz w:val="24"/>
          <w:szCs w:val="24"/>
        </w:rPr>
        <w:t>по апрель 2018 г.</w:t>
      </w:r>
    </w:p>
    <w:p w:rsidR="00CE2529" w:rsidRDefault="00CE2529" w:rsidP="00CE252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6681" w:rsidRPr="00C57DB8" w:rsidRDefault="00616681" w:rsidP="00A0261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529">
        <w:rPr>
          <w:rFonts w:ascii="Times New Roman" w:hAnsi="Times New Roman" w:cs="Times New Roman"/>
          <w:b/>
          <w:i/>
          <w:sz w:val="24"/>
          <w:szCs w:val="24"/>
        </w:rPr>
        <w:t>Объект исследования</w:t>
      </w:r>
      <w:r w:rsidRPr="00C57DB8">
        <w:rPr>
          <w:rFonts w:ascii="Times New Roman" w:hAnsi="Times New Roman" w:cs="Times New Roman"/>
          <w:sz w:val="24"/>
          <w:szCs w:val="24"/>
        </w:rPr>
        <w:t>: </w:t>
      </w:r>
      <w:r w:rsidR="00C57DB8" w:rsidRPr="00C57DB8">
        <w:rPr>
          <w:rFonts w:ascii="Times New Roman" w:hAnsi="Times New Roman" w:cs="Times New Roman"/>
          <w:sz w:val="24"/>
          <w:szCs w:val="24"/>
        </w:rPr>
        <w:t>профессиональная ориентированность подростков 15-18 лет</w:t>
      </w:r>
      <w:r w:rsidR="009B6418">
        <w:rPr>
          <w:rFonts w:ascii="Times New Roman" w:hAnsi="Times New Roman" w:cs="Times New Roman"/>
          <w:sz w:val="24"/>
          <w:szCs w:val="24"/>
        </w:rPr>
        <w:t>.</w:t>
      </w:r>
      <w:r w:rsidR="00C57DB8" w:rsidRPr="00C57D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E2529" w:rsidRDefault="00CE2529" w:rsidP="00CE252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16681" w:rsidRPr="00445B58" w:rsidRDefault="008308BC" w:rsidP="00A0261B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52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Предмет исследования</w:t>
      </w:r>
      <w:r w:rsidRPr="00C57DB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E22C7" w:rsidRPr="00C5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7DB8" w:rsidRPr="00C57DB8">
        <w:rPr>
          <w:rFonts w:ascii="Times New Roman" w:hAnsi="Times New Roman" w:cs="Times New Roman"/>
          <w:sz w:val="24"/>
          <w:szCs w:val="24"/>
        </w:rPr>
        <w:t>профессиональная направленность личности</w:t>
      </w:r>
      <w:r w:rsidR="009B6418">
        <w:rPr>
          <w:rFonts w:ascii="Times New Roman" w:hAnsi="Times New Roman" w:cs="Times New Roman"/>
          <w:sz w:val="24"/>
          <w:szCs w:val="24"/>
        </w:rPr>
        <w:t>.</w:t>
      </w:r>
    </w:p>
    <w:p w:rsidR="00CE2529" w:rsidRDefault="00CE2529" w:rsidP="00CE252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6681" w:rsidRPr="000A6B2E" w:rsidRDefault="00616681" w:rsidP="00A0261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529">
        <w:rPr>
          <w:rFonts w:ascii="Times New Roman" w:hAnsi="Times New Roman" w:cs="Times New Roman"/>
          <w:b/>
          <w:i/>
          <w:sz w:val="24"/>
          <w:szCs w:val="24"/>
        </w:rPr>
        <w:t>Актуальность</w:t>
      </w:r>
      <w:r w:rsidRPr="000A6B2E">
        <w:rPr>
          <w:rFonts w:ascii="Times New Roman" w:hAnsi="Times New Roman" w:cs="Times New Roman"/>
          <w:sz w:val="24"/>
          <w:szCs w:val="24"/>
        </w:rPr>
        <w:t>: </w:t>
      </w:r>
      <w:r w:rsidR="007B1944">
        <w:rPr>
          <w:rFonts w:ascii="Times New Roman" w:hAnsi="Times New Roman" w:cs="Times New Roman"/>
          <w:sz w:val="24"/>
          <w:szCs w:val="24"/>
        </w:rPr>
        <w:t xml:space="preserve">Возраст выпускников благоприятен для самоопределения, обозначения своих целей и выбора пути в жизни. </w:t>
      </w:r>
      <w:r w:rsidR="0037556F" w:rsidRPr="000A6B2E">
        <w:rPr>
          <w:rFonts w:ascii="Times New Roman" w:hAnsi="Times New Roman" w:cs="Times New Roman"/>
          <w:sz w:val="24"/>
          <w:szCs w:val="24"/>
        </w:rPr>
        <w:t xml:space="preserve">На профессиональный выбор выпускников школ, кроме личных предпочтений, </w:t>
      </w:r>
      <w:r w:rsidR="007B1944">
        <w:rPr>
          <w:rFonts w:ascii="Times New Roman" w:hAnsi="Times New Roman" w:cs="Times New Roman"/>
          <w:sz w:val="24"/>
          <w:szCs w:val="24"/>
        </w:rPr>
        <w:t xml:space="preserve">влияют </w:t>
      </w:r>
      <w:r w:rsidR="0037556F" w:rsidRPr="000A6B2E">
        <w:rPr>
          <w:rFonts w:ascii="Times New Roman" w:hAnsi="Times New Roman" w:cs="Times New Roman"/>
          <w:sz w:val="24"/>
          <w:szCs w:val="24"/>
        </w:rPr>
        <w:t>условия быстро меняющегося мира, появление новых профессий, нестабильность экономической ситуации.</w:t>
      </w:r>
      <w:r w:rsidR="007B1944">
        <w:rPr>
          <w:rFonts w:ascii="Times New Roman" w:hAnsi="Times New Roman" w:cs="Times New Roman"/>
          <w:sz w:val="24"/>
          <w:szCs w:val="24"/>
        </w:rPr>
        <w:t xml:space="preserve"> При отсутствии четкого самоопределения, адекватной оценке себя и своих личностных качеств подросток рискует выбрать специальность «не по душе».</w:t>
      </w:r>
      <w:r w:rsidR="000F21CB">
        <w:rPr>
          <w:rFonts w:ascii="Times New Roman" w:hAnsi="Times New Roman" w:cs="Times New Roman"/>
          <w:sz w:val="24"/>
          <w:szCs w:val="24"/>
        </w:rPr>
        <w:t xml:space="preserve"> </w:t>
      </w:r>
      <w:r w:rsidR="004D4A13" w:rsidRPr="000A6B2E">
        <w:rPr>
          <w:rFonts w:ascii="Times New Roman" w:hAnsi="Times New Roman" w:cs="Times New Roman"/>
          <w:sz w:val="24"/>
          <w:szCs w:val="24"/>
        </w:rPr>
        <w:t>Личность эффективна в деятельности, когда склонности, интересы, способности совпадают с выбранной профессией.</w:t>
      </w:r>
      <w:r w:rsidR="00677C87">
        <w:rPr>
          <w:rFonts w:ascii="Times New Roman" w:hAnsi="Times New Roman" w:cs="Times New Roman"/>
          <w:sz w:val="24"/>
          <w:szCs w:val="24"/>
        </w:rPr>
        <w:t xml:space="preserve"> Тогда в жизни появляется стремление к развитию в профессии, а не только связанные с ней обязательства.</w:t>
      </w:r>
      <w:r w:rsidR="004D4A13" w:rsidRPr="000A6B2E">
        <w:rPr>
          <w:rFonts w:ascii="Times New Roman" w:hAnsi="Times New Roman" w:cs="Times New Roman"/>
          <w:sz w:val="24"/>
          <w:szCs w:val="24"/>
        </w:rPr>
        <w:t xml:space="preserve"> И</w:t>
      </w:r>
      <w:r w:rsidR="005C7865" w:rsidRPr="000A6B2E">
        <w:rPr>
          <w:rFonts w:ascii="Times New Roman" w:hAnsi="Times New Roman" w:cs="Times New Roman"/>
          <w:sz w:val="24"/>
          <w:szCs w:val="24"/>
        </w:rPr>
        <w:t>сследование</w:t>
      </w:r>
      <w:r w:rsidR="004D4A13" w:rsidRPr="000A6B2E">
        <w:rPr>
          <w:rFonts w:ascii="Times New Roman" w:hAnsi="Times New Roman" w:cs="Times New Roman"/>
          <w:sz w:val="24"/>
          <w:szCs w:val="24"/>
        </w:rPr>
        <w:t xml:space="preserve"> направлено на выявление </w:t>
      </w:r>
      <w:r w:rsidR="005C7865" w:rsidRPr="000A6B2E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сформированности и направленн</w:t>
      </w:r>
      <w:r w:rsidR="004D4A13" w:rsidRPr="000A6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ости </w:t>
      </w:r>
      <w:r w:rsidR="004D4A13" w:rsidRPr="000A6B2E">
        <w:rPr>
          <w:rFonts w:ascii="Times New Roman" w:hAnsi="Times New Roman" w:cs="Times New Roman"/>
          <w:sz w:val="24"/>
          <w:szCs w:val="24"/>
        </w:rPr>
        <w:t>профессиональных интересов личности старшеклассников.</w:t>
      </w:r>
    </w:p>
    <w:p w:rsidR="00B24376" w:rsidRPr="000A6B2E" w:rsidRDefault="004D4A13" w:rsidP="00A0261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hAnsi="Times New Roman" w:cs="Times New Roman"/>
          <w:sz w:val="24"/>
          <w:szCs w:val="24"/>
        </w:rPr>
        <w:t xml:space="preserve">Профессиональная направленность личности определялась с помощью опросника </w:t>
      </w:r>
      <w:r w:rsidR="00FA1A92">
        <w:rPr>
          <w:rFonts w:ascii="Times New Roman" w:hAnsi="Times New Roman" w:cs="Times New Roman"/>
          <w:sz w:val="24"/>
          <w:szCs w:val="24"/>
        </w:rPr>
        <w:t xml:space="preserve">Дж. </w:t>
      </w:r>
      <w:r w:rsidRPr="000A6B2E">
        <w:rPr>
          <w:rFonts w:ascii="Times New Roman" w:hAnsi="Times New Roman" w:cs="Times New Roman"/>
          <w:sz w:val="24"/>
          <w:szCs w:val="24"/>
        </w:rPr>
        <w:t>Холланда. По мнению автора методики, успешность профессиональной деятельности определяется такими компонентами, как ценностные ориентации личности, ее интересы, установки, отношения, мотивы.</w:t>
      </w:r>
    </w:p>
    <w:p w:rsidR="001D03E5" w:rsidRPr="000A6B2E" w:rsidRDefault="001D03E5" w:rsidP="00A0261B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B2E">
        <w:rPr>
          <w:rFonts w:ascii="Times New Roman" w:hAnsi="Times New Roman" w:cs="Times New Roman"/>
          <w:sz w:val="24"/>
          <w:szCs w:val="24"/>
        </w:rPr>
        <w:t xml:space="preserve">На основе установления основных компонентов направленности: интересов и ценностных </w:t>
      </w:r>
      <w:proofErr w:type="gramStart"/>
      <w:r w:rsidRPr="000A6B2E">
        <w:rPr>
          <w:rFonts w:ascii="Times New Roman" w:hAnsi="Times New Roman" w:cs="Times New Roman"/>
          <w:sz w:val="24"/>
          <w:szCs w:val="24"/>
        </w:rPr>
        <w:t xml:space="preserve">ориентации </w:t>
      </w:r>
      <w:r w:rsidR="001C2E23">
        <w:rPr>
          <w:rFonts w:ascii="Times New Roman" w:hAnsi="Times New Roman" w:cs="Times New Roman"/>
          <w:sz w:val="24"/>
          <w:szCs w:val="24"/>
        </w:rPr>
        <w:sym w:font="Symbol" w:char="F02D"/>
      </w:r>
      <w:r w:rsidR="001C2E23">
        <w:rPr>
          <w:rFonts w:ascii="Times New Roman" w:hAnsi="Times New Roman" w:cs="Times New Roman"/>
          <w:sz w:val="24"/>
          <w:szCs w:val="24"/>
        </w:rPr>
        <w:t xml:space="preserve"> </w:t>
      </w:r>
      <w:r w:rsidRPr="000A6B2E">
        <w:rPr>
          <w:rFonts w:ascii="Times New Roman" w:hAnsi="Times New Roman" w:cs="Times New Roman"/>
          <w:sz w:val="24"/>
          <w:szCs w:val="24"/>
        </w:rPr>
        <w:t>Дж.Холланд</w:t>
      </w:r>
      <w:proofErr w:type="gramEnd"/>
      <w:r w:rsidRPr="000A6B2E">
        <w:rPr>
          <w:rFonts w:ascii="Times New Roman" w:hAnsi="Times New Roman" w:cs="Times New Roman"/>
          <w:sz w:val="24"/>
          <w:szCs w:val="24"/>
        </w:rPr>
        <w:t xml:space="preserve"> выделил шесть профессионально ориентированных типов личности: реалистический, интеллектуальный, социальный, конвенциональный, предпринимательский и </w:t>
      </w:r>
      <w:r w:rsidR="003B7877">
        <w:rPr>
          <w:rFonts w:ascii="Times New Roman" w:hAnsi="Times New Roman" w:cs="Times New Roman"/>
          <w:sz w:val="24"/>
          <w:szCs w:val="24"/>
        </w:rPr>
        <w:t>артистиче</w:t>
      </w:r>
      <w:r w:rsidR="004A152B">
        <w:rPr>
          <w:rFonts w:ascii="Times New Roman" w:hAnsi="Times New Roman" w:cs="Times New Roman"/>
          <w:sz w:val="24"/>
          <w:szCs w:val="24"/>
        </w:rPr>
        <w:t>ск</w:t>
      </w:r>
      <w:r w:rsidR="003B7877">
        <w:rPr>
          <w:rFonts w:ascii="Times New Roman" w:hAnsi="Times New Roman" w:cs="Times New Roman"/>
          <w:sz w:val="24"/>
          <w:szCs w:val="24"/>
        </w:rPr>
        <w:t>и</w:t>
      </w:r>
      <w:r w:rsidRPr="000A6B2E">
        <w:rPr>
          <w:rFonts w:ascii="Times New Roman" w:hAnsi="Times New Roman" w:cs="Times New Roman"/>
          <w:sz w:val="24"/>
          <w:szCs w:val="24"/>
        </w:rPr>
        <w:t xml:space="preserve">й. Каждый тип личности ориентирован на определенную профессиональную среду: </w:t>
      </w:r>
      <w:r w:rsidR="00A0261B" w:rsidRPr="000A6B2E">
        <w:rPr>
          <w:rFonts w:ascii="Times New Roman" w:hAnsi="Times New Roman" w:cs="Times New Roman"/>
          <w:sz w:val="24"/>
          <w:szCs w:val="24"/>
        </w:rPr>
        <w:t xml:space="preserve">реалистический </w:t>
      </w:r>
      <w:r w:rsidR="00A0261B">
        <w:rPr>
          <w:rFonts w:ascii="Times New Roman" w:hAnsi="Times New Roman" w:cs="Times New Roman"/>
          <w:sz w:val="24"/>
          <w:szCs w:val="24"/>
        </w:rPr>
        <w:t>на</w:t>
      </w:r>
      <w:r w:rsidRPr="000A6B2E">
        <w:rPr>
          <w:rFonts w:ascii="Times New Roman" w:hAnsi="Times New Roman" w:cs="Times New Roman"/>
          <w:sz w:val="24"/>
          <w:szCs w:val="24"/>
        </w:rPr>
        <w:t xml:space="preserve"> создание материальных вещей, обслуживание технологических процессов и технических устройств; </w:t>
      </w:r>
      <w:r w:rsidR="00A0261B" w:rsidRPr="000A6B2E">
        <w:rPr>
          <w:rFonts w:ascii="Times New Roman" w:hAnsi="Times New Roman" w:cs="Times New Roman"/>
          <w:sz w:val="24"/>
          <w:szCs w:val="24"/>
        </w:rPr>
        <w:t xml:space="preserve">интеллектуальный </w:t>
      </w:r>
      <w:r w:rsidR="00A0261B">
        <w:rPr>
          <w:rFonts w:ascii="Times New Roman" w:hAnsi="Times New Roman" w:cs="Times New Roman"/>
          <w:sz w:val="24"/>
          <w:szCs w:val="24"/>
        </w:rPr>
        <w:t>на</w:t>
      </w:r>
      <w:r w:rsidRPr="000A6B2E">
        <w:rPr>
          <w:rFonts w:ascii="Times New Roman" w:hAnsi="Times New Roman" w:cs="Times New Roman"/>
          <w:sz w:val="24"/>
          <w:szCs w:val="24"/>
        </w:rPr>
        <w:t xml:space="preserve"> умственный труд; </w:t>
      </w:r>
      <w:r w:rsidR="00A0261B" w:rsidRPr="000A6B2E">
        <w:rPr>
          <w:rFonts w:ascii="Times New Roman" w:hAnsi="Times New Roman" w:cs="Times New Roman"/>
          <w:sz w:val="24"/>
          <w:szCs w:val="24"/>
        </w:rPr>
        <w:t xml:space="preserve">социальный </w:t>
      </w:r>
      <w:r w:rsidR="00A0261B">
        <w:rPr>
          <w:rFonts w:ascii="Times New Roman" w:hAnsi="Times New Roman" w:cs="Times New Roman"/>
          <w:sz w:val="24"/>
          <w:szCs w:val="24"/>
        </w:rPr>
        <w:t>на</w:t>
      </w:r>
      <w:r w:rsidRPr="000A6B2E">
        <w:rPr>
          <w:rFonts w:ascii="Times New Roman" w:hAnsi="Times New Roman" w:cs="Times New Roman"/>
          <w:sz w:val="24"/>
          <w:szCs w:val="24"/>
        </w:rPr>
        <w:t xml:space="preserve"> взаимодействие с социальной средой; </w:t>
      </w:r>
      <w:r w:rsidR="00A0261B" w:rsidRPr="000A6B2E">
        <w:rPr>
          <w:rFonts w:ascii="Times New Roman" w:hAnsi="Times New Roman" w:cs="Times New Roman"/>
          <w:sz w:val="24"/>
          <w:szCs w:val="24"/>
        </w:rPr>
        <w:t xml:space="preserve">конвенциональный </w:t>
      </w:r>
      <w:r w:rsidR="00A0261B">
        <w:rPr>
          <w:rFonts w:ascii="Times New Roman" w:hAnsi="Times New Roman" w:cs="Times New Roman"/>
          <w:sz w:val="24"/>
          <w:szCs w:val="24"/>
        </w:rPr>
        <w:t>на</w:t>
      </w:r>
      <w:r w:rsidRPr="000A6B2E">
        <w:rPr>
          <w:rFonts w:ascii="Times New Roman" w:hAnsi="Times New Roman" w:cs="Times New Roman"/>
          <w:sz w:val="24"/>
          <w:szCs w:val="24"/>
        </w:rPr>
        <w:t xml:space="preserve"> четко структурированную деятельность; </w:t>
      </w:r>
      <w:r w:rsidR="00A0261B" w:rsidRPr="000A6B2E">
        <w:rPr>
          <w:rFonts w:ascii="Times New Roman" w:hAnsi="Times New Roman" w:cs="Times New Roman"/>
          <w:sz w:val="24"/>
          <w:szCs w:val="24"/>
        </w:rPr>
        <w:t xml:space="preserve">предпринимательский </w:t>
      </w:r>
      <w:r w:rsidR="00A0261B">
        <w:rPr>
          <w:rFonts w:ascii="Times New Roman" w:hAnsi="Times New Roman" w:cs="Times New Roman"/>
          <w:sz w:val="24"/>
          <w:szCs w:val="24"/>
        </w:rPr>
        <w:t>на</w:t>
      </w:r>
      <w:r w:rsidRPr="000A6B2E">
        <w:rPr>
          <w:rFonts w:ascii="Times New Roman" w:hAnsi="Times New Roman" w:cs="Times New Roman"/>
          <w:sz w:val="24"/>
          <w:szCs w:val="24"/>
        </w:rPr>
        <w:t xml:space="preserve"> руководство людьми и бизнес; </w:t>
      </w:r>
      <w:r w:rsidR="00A0261B">
        <w:rPr>
          <w:rFonts w:ascii="Times New Roman" w:hAnsi="Times New Roman" w:cs="Times New Roman"/>
          <w:sz w:val="24"/>
          <w:szCs w:val="24"/>
        </w:rPr>
        <w:t>артистически</w:t>
      </w:r>
      <w:r w:rsidR="00A0261B" w:rsidRPr="000A6B2E">
        <w:rPr>
          <w:rFonts w:ascii="Times New Roman" w:hAnsi="Times New Roman" w:cs="Times New Roman"/>
          <w:sz w:val="24"/>
          <w:szCs w:val="24"/>
        </w:rPr>
        <w:t xml:space="preserve">й </w:t>
      </w:r>
      <w:r w:rsidR="00A0261B">
        <w:rPr>
          <w:rFonts w:ascii="Times New Roman" w:hAnsi="Times New Roman" w:cs="Times New Roman"/>
          <w:sz w:val="24"/>
          <w:szCs w:val="24"/>
        </w:rPr>
        <w:t>на</w:t>
      </w:r>
      <w:r w:rsidRPr="000A6B2E">
        <w:rPr>
          <w:rFonts w:ascii="Times New Roman" w:hAnsi="Times New Roman" w:cs="Times New Roman"/>
          <w:sz w:val="24"/>
          <w:szCs w:val="24"/>
        </w:rPr>
        <w:t xml:space="preserve"> творчество. </w:t>
      </w:r>
      <w:r w:rsidR="003B7877">
        <w:rPr>
          <w:rFonts w:ascii="Times New Roman" w:hAnsi="Times New Roman" w:cs="Times New Roman"/>
          <w:sz w:val="24"/>
          <w:szCs w:val="24"/>
        </w:rPr>
        <w:t>С</w:t>
      </w:r>
      <w:r w:rsidR="00371612" w:rsidRPr="000A6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формированная </w:t>
      </w:r>
      <w:r w:rsidRPr="000A6B2E">
        <w:rPr>
          <w:rFonts w:ascii="Times New Roman" w:hAnsi="Times New Roman" w:cs="Times New Roman"/>
          <w:color w:val="000000" w:themeColor="text1"/>
          <w:sz w:val="24"/>
          <w:szCs w:val="24"/>
        </w:rPr>
        <w:t>проф</w:t>
      </w:r>
      <w:r w:rsidR="00371612" w:rsidRPr="000A6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ессиональная направленность </w:t>
      </w:r>
      <w:r w:rsidR="003B7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каждого типа </w:t>
      </w:r>
      <w:r w:rsidR="00371612" w:rsidRPr="000A6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представляет собой совокупность </w:t>
      </w:r>
      <w:r w:rsidR="006E12AE" w:rsidRPr="000A6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развитых </w:t>
      </w:r>
      <w:r w:rsidR="00371612" w:rsidRPr="000A6B2E">
        <w:rPr>
          <w:rFonts w:ascii="Times New Roman" w:hAnsi="Times New Roman" w:cs="Times New Roman"/>
          <w:color w:val="000000" w:themeColor="text1"/>
          <w:sz w:val="24"/>
          <w:szCs w:val="24"/>
        </w:rPr>
        <w:t>интересов, умений и навыков.</w:t>
      </w:r>
    </w:p>
    <w:p w:rsidR="00BE2265" w:rsidRDefault="001D03E5" w:rsidP="00A0261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hAnsi="Times New Roman" w:cs="Times New Roman"/>
          <w:sz w:val="24"/>
          <w:szCs w:val="24"/>
        </w:rPr>
        <w:t>Дж. Холланд предложил шкалу приспособленности различных типов личности к разным профессиональным</w:t>
      </w:r>
      <w:r w:rsidR="0084774D">
        <w:rPr>
          <w:rFonts w:ascii="Times New Roman" w:hAnsi="Times New Roman" w:cs="Times New Roman"/>
          <w:sz w:val="24"/>
          <w:szCs w:val="24"/>
        </w:rPr>
        <w:t xml:space="preserve"> средам. С</w:t>
      </w:r>
      <w:r w:rsidRPr="000A6B2E">
        <w:rPr>
          <w:rFonts w:ascii="Times New Roman" w:hAnsi="Times New Roman" w:cs="Times New Roman"/>
          <w:sz w:val="24"/>
          <w:szCs w:val="24"/>
        </w:rPr>
        <w:t xml:space="preserve">хематично </w:t>
      </w:r>
      <w:r w:rsidR="0084774D">
        <w:rPr>
          <w:rFonts w:ascii="Times New Roman" w:hAnsi="Times New Roman" w:cs="Times New Roman"/>
          <w:sz w:val="24"/>
          <w:szCs w:val="24"/>
        </w:rPr>
        <w:t xml:space="preserve">она изображается </w:t>
      </w:r>
      <w:r w:rsidRPr="000A6B2E">
        <w:rPr>
          <w:rFonts w:ascii="Times New Roman" w:hAnsi="Times New Roman" w:cs="Times New Roman"/>
          <w:sz w:val="24"/>
          <w:szCs w:val="24"/>
        </w:rPr>
        <w:t xml:space="preserve">в виде шестиугольника, каждый из углов которого обозначает один из шести типов личности и среды. </w:t>
      </w:r>
      <w:r w:rsidR="0084774D">
        <w:rPr>
          <w:rFonts w:ascii="Times New Roman" w:hAnsi="Times New Roman" w:cs="Times New Roman"/>
          <w:sz w:val="24"/>
          <w:szCs w:val="24"/>
        </w:rPr>
        <w:t xml:space="preserve">Данная </w:t>
      </w:r>
      <w:r w:rsidR="0084774D" w:rsidRPr="000A6B2E">
        <w:rPr>
          <w:rFonts w:ascii="Times New Roman" w:hAnsi="Times New Roman" w:cs="Times New Roman"/>
          <w:sz w:val="24"/>
          <w:szCs w:val="24"/>
        </w:rPr>
        <w:t>модель</w:t>
      </w:r>
      <w:r w:rsidRPr="000A6B2E">
        <w:rPr>
          <w:rFonts w:ascii="Times New Roman" w:hAnsi="Times New Roman" w:cs="Times New Roman"/>
          <w:sz w:val="24"/>
          <w:szCs w:val="24"/>
        </w:rPr>
        <w:t xml:space="preserve"> позволяет оценить совместимость личности с определенной профессиональной средой. </w:t>
      </w:r>
    </w:p>
    <w:p w:rsidR="00CE2529" w:rsidRDefault="00CE2529" w:rsidP="00A0261B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6681" w:rsidRPr="00CE2529" w:rsidRDefault="00616681" w:rsidP="00A0261B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2529">
        <w:rPr>
          <w:rFonts w:ascii="Times New Roman" w:hAnsi="Times New Roman" w:cs="Times New Roman"/>
          <w:b/>
          <w:i/>
          <w:sz w:val="24"/>
          <w:szCs w:val="24"/>
        </w:rPr>
        <w:t>Методический инструментарий</w:t>
      </w:r>
      <w:r w:rsidRPr="00CE2529">
        <w:rPr>
          <w:rFonts w:ascii="Times New Roman" w:hAnsi="Times New Roman" w:cs="Times New Roman"/>
          <w:i/>
          <w:sz w:val="24"/>
          <w:szCs w:val="24"/>
        </w:rPr>
        <w:t>:</w:t>
      </w:r>
    </w:p>
    <w:p w:rsidR="00616681" w:rsidRPr="000A6B2E" w:rsidRDefault="00616681" w:rsidP="00A0261B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  Опросник </w:t>
      </w:r>
      <w:r w:rsidR="00494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Дж. </w:t>
      </w:r>
      <w:r w:rsidR="0044725F" w:rsidRPr="000A6B2E">
        <w:rPr>
          <w:rFonts w:ascii="Times New Roman" w:hAnsi="Times New Roman" w:cs="Times New Roman"/>
          <w:color w:val="000000" w:themeColor="text1"/>
          <w:sz w:val="24"/>
          <w:szCs w:val="24"/>
        </w:rPr>
        <w:t>Холланда (краткий вариант). Определение профессионального типа личности</w:t>
      </w:r>
      <w:r w:rsidR="001C2E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F318C" w:rsidRPr="000A6B2E" w:rsidRDefault="00616681" w:rsidP="00A0261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hAnsi="Times New Roman" w:cs="Times New Roman"/>
          <w:sz w:val="24"/>
          <w:szCs w:val="24"/>
        </w:rPr>
        <w:t>К</w:t>
      </w:r>
      <w:r w:rsidR="001A1F77">
        <w:rPr>
          <w:rFonts w:ascii="Times New Roman" w:hAnsi="Times New Roman" w:cs="Times New Roman"/>
          <w:sz w:val="24"/>
          <w:szCs w:val="24"/>
        </w:rPr>
        <w:t xml:space="preserve">оличество испытуемых: </w:t>
      </w:r>
      <w:r w:rsidR="00AC7F47" w:rsidRPr="000A6B2E">
        <w:rPr>
          <w:rFonts w:ascii="Times New Roman" w:hAnsi="Times New Roman" w:cs="Times New Roman"/>
          <w:sz w:val="24"/>
          <w:szCs w:val="24"/>
        </w:rPr>
        <w:t>14</w:t>
      </w:r>
      <w:r w:rsidRPr="000A6B2E">
        <w:rPr>
          <w:rFonts w:ascii="Times New Roman" w:hAnsi="Times New Roman" w:cs="Times New Roman"/>
          <w:sz w:val="24"/>
          <w:szCs w:val="24"/>
        </w:rPr>
        <w:t>0 чел</w:t>
      </w:r>
      <w:r w:rsidR="00AC7F47" w:rsidRPr="000A6B2E">
        <w:rPr>
          <w:rFonts w:ascii="Times New Roman" w:hAnsi="Times New Roman" w:cs="Times New Roman"/>
          <w:sz w:val="24"/>
          <w:szCs w:val="24"/>
        </w:rPr>
        <w:t>овек от 15 до 18 лет, из них: 6</w:t>
      </w:r>
      <w:r w:rsidR="00CF318C">
        <w:rPr>
          <w:rFonts w:ascii="Times New Roman" w:hAnsi="Times New Roman" w:cs="Times New Roman"/>
          <w:sz w:val="24"/>
          <w:szCs w:val="24"/>
        </w:rPr>
        <w:t xml:space="preserve">5 девушек и 75 юношей </w:t>
      </w:r>
    </w:p>
    <w:p w:rsidR="00BE2265" w:rsidRDefault="00BE2265" w:rsidP="00A0261B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864" w:rsidRPr="00677C87" w:rsidRDefault="00E45864" w:rsidP="00A0261B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C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результате исследования </w:t>
      </w:r>
      <w:r w:rsidR="007844E1" w:rsidRPr="00677C87">
        <w:rPr>
          <w:rFonts w:ascii="Times New Roman" w:hAnsi="Times New Roman" w:cs="Times New Roman"/>
          <w:b/>
          <w:sz w:val="24"/>
          <w:szCs w:val="24"/>
        </w:rPr>
        <w:t>получены следующи</w:t>
      </w:r>
      <w:r w:rsidRPr="00677C87">
        <w:rPr>
          <w:rFonts w:ascii="Times New Roman" w:hAnsi="Times New Roman" w:cs="Times New Roman"/>
          <w:b/>
          <w:sz w:val="24"/>
          <w:szCs w:val="24"/>
        </w:rPr>
        <w:t>е</w:t>
      </w:r>
      <w:r w:rsidR="007844E1" w:rsidRPr="00677C87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677C8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95844" w:rsidRPr="00B95844" w:rsidRDefault="00AD3A92" w:rsidP="00A0261B">
      <w:pPr>
        <w:pStyle w:val="a4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9F8">
        <w:rPr>
          <w:rFonts w:ascii="Times New Roman" w:hAnsi="Times New Roman" w:cs="Times New Roman"/>
          <w:sz w:val="24"/>
          <w:szCs w:val="24"/>
        </w:rPr>
        <w:t>Выявлено, что и</w:t>
      </w:r>
      <w:r w:rsidR="00E45864" w:rsidRPr="008B69F8">
        <w:rPr>
          <w:rFonts w:ascii="Times New Roman" w:hAnsi="Times New Roman" w:cs="Times New Roman"/>
          <w:sz w:val="24"/>
          <w:szCs w:val="24"/>
        </w:rPr>
        <w:t>з 100 % опрошенных</w:t>
      </w:r>
      <w:r w:rsidR="00971ED3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E45864" w:rsidRPr="008B69F8">
        <w:rPr>
          <w:rFonts w:ascii="Times New Roman" w:hAnsi="Times New Roman" w:cs="Times New Roman"/>
          <w:sz w:val="24"/>
          <w:szCs w:val="24"/>
        </w:rPr>
        <w:t xml:space="preserve"> 65 % имеют слабо сформированный профессиональный тип личности</w:t>
      </w:r>
      <w:r w:rsidR="0099569B">
        <w:rPr>
          <w:rFonts w:ascii="Times New Roman" w:hAnsi="Times New Roman" w:cs="Times New Roman"/>
          <w:sz w:val="24"/>
          <w:szCs w:val="24"/>
        </w:rPr>
        <w:t xml:space="preserve">, у 35 </w:t>
      </w:r>
      <w:proofErr w:type="gramStart"/>
      <w:r w:rsidR="0099569B">
        <w:rPr>
          <w:rFonts w:ascii="Times New Roman" w:hAnsi="Times New Roman" w:cs="Times New Roman"/>
          <w:sz w:val="24"/>
          <w:szCs w:val="24"/>
        </w:rPr>
        <w:t xml:space="preserve">% </w:t>
      </w:r>
      <w:r w:rsidR="00CE2529">
        <w:rPr>
          <w:rFonts w:ascii="Times New Roman" w:hAnsi="Times New Roman" w:cs="Times New Roman"/>
          <w:sz w:val="24"/>
          <w:szCs w:val="24"/>
        </w:rPr>
        <w:sym w:font="Symbol" w:char="F02D"/>
      </w:r>
      <w:r w:rsidR="00CE2529">
        <w:rPr>
          <w:rFonts w:ascii="Times New Roman" w:hAnsi="Times New Roman" w:cs="Times New Roman"/>
          <w:sz w:val="24"/>
          <w:szCs w:val="24"/>
        </w:rPr>
        <w:t xml:space="preserve"> </w:t>
      </w:r>
      <w:r w:rsidR="0099569B">
        <w:rPr>
          <w:rFonts w:ascii="Times New Roman" w:hAnsi="Times New Roman" w:cs="Times New Roman"/>
          <w:sz w:val="24"/>
          <w:szCs w:val="24"/>
        </w:rPr>
        <w:t>сформированный</w:t>
      </w:r>
      <w:proofErr w:type="gramEnd"/>
      <w:r w:rsidR="00C97DD2" w:rsidRPr="008B69F8">
        <w:rPr>
          <w:rFonts w:ascii="Times New Roman" w:hAnsi="Times New Roman" w:cs="Times New Roman"/>
          <w:sz w:val="24"/>
          <w:szCs w:val="24"/>
        </w:rPr>
        <w:t xml:space="preserve"> профес</w:t>
      </w:r>
      <w:r w:rsidR="0099569B">
        <w:rPr>
          <w:rFonts w:ascii="Times New Roman" w:hAnsi="Times New Roman" w:cs="Times New Roman"/>
          <w:sz w:val="24"/>
          <w:szCs w:val="24"/>
        </w:rPr>
        <w:t>сиональный тип личности</w:t>
      </w:r>
      <w:r w:rsidR="00A70978">
        <w:rPr>
          <w:rFonts w:ascii="Times New Roman" w:hAnsi="Times New Roman" w:cs="Times New Roman"/>
          <w:sz w:val="24"/>
          <w:szCs w:val="24"/>
        </w:rPr>
        <w:t xml:space="preserve"> (Рис.1</w:t>
      </w:r>
      <w:r w:rsidR="00C97DD2" w:rsidRPr="008B69F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95844" w:rsidRPr="00B95844" w:rsidRDefault="00B95844" w:rsidP="00A0261B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C441E" w:rsidRDefault="00CB39D8" w:rsidP="001C2E23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5512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13CA103D" wp14:editId="49DDB8A5">
            <wp:extent cx="5048250" cy="26955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70978" w:rsidRPr="001C2E23" w:rsidRDefault="00A70978" w:rsidP="0099569B">
      <w:pPr>
        <w:pStyle w:val="a4"/>
        <w:ind w:left="142"/>
        <w:jc w:val="center"/>
        <w:rPr>
          <w:rFonts w:ascii="Times New Roman" w:hAnsi="Times New Roman" w:cs="Times New Roman"/>
          <w:sz w:val="24"/>
          <w:szCs w:val="28"/>
        </w:rPr>
      </w:pPr>
      <w:r w:rsidRPr="001C2E23">
        <w:rPr>
          <w:rFonts w:ascii="Times New Roman" w:hAnsi="Times New Roman" w:cs="Times New Roman"/>
          <w:sz w:val="24"/>
          <w:szCs w:val="28"/>
        </w:rPr>
        <w:t>Рис.1 Распределение выборки по уровню сформированности профессиональной направленности</w:t>
      </w:r>
      <w:r w:rsidR="00C55127" w:rsidRPr="001C2E23">
        <w:rPr>
          <w:rFonts w:ascii="Times New Roman" w:hAnsi="Times New Roman" w:cs="Times New Roman"/>
          <w:sz w:val="24"/>
          <w:szCs w:val="28"/>
        </w:rPr>
        <w:t xml:space="preserve"> </w:t>
      </w:r>
      <w:r w:rsidR="00445B58" w:rsidRPr="001C2E23">
        <w:rPr>
          <w:rFonts w:ascii="Times New Roman" w:hAnsi="Times New Roman" w:cs="Times New Roman"/>
          <w:sz w:val="24"/>
          <w:szCs w:val="28"/>
        </w:rPr>
        <w:t xml:space="preserve">у </w:t>
      </w:r>
      <w:r w:rsidR="00C55127" w:rsidRPr="001C2E23">
        <w:rPr>
          <w:rFonts w:ascii="Times New Roman" w:hAnsi="Times New Roman" w:cs="Times New Roman"/>
          <w:sz w:val="24"/>
          <w:szCs w:val="28"/>
        </w:rPr>
        <w:t xml:space="preserve">подростков Советского района в возрасте 14-18 лет </w:t>
      </w:r>
    </w:p>
    <w:p w:rsidR="00B24376" w:rsidRPr="001C2E23" w:rsidRDefault="00B24376" w:rsidP="008B69F8">
      <w:pPr>
        <w:pStyle w:val="a4"/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1C2E2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97DD2" w:rsidRPr="0084715D" w:rsidRDefault="00C55127" w:rsidP="00A0261B">
      <w:pPr>
        <w:pStyle w:val="a4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исследования говорят о том, что м</w:t>
      </w:r>
      <w:r w:rsidR="00C97DD2">
        <w:rPr>
          <w:rFonts w:ascii="Times New Roman" w:hAnsi="Times New Roman" w:cs="Times New Roman"/>
          <w:sz w:val="24"/>
          <w:szCs w:val="24"/>
        </w:rPr>
        <w:t>ногие респонденты</w:t>
      </w:r>
      <w:r w:rsidR="0037556F">
        <w:rPr>
          <w:rFonts w:ascii="Times New Roman" w:hAnsi="Times New Roman" w:cs="Times New Roman"/>
          <w:sz w:val="24"/>
          <w:szCs w:val="24"/>
        </w:rPr>
        <w:t xml:space="preserve"> оказались</w:t>
      </w:r>
      <w:r w:rsidR="00C97DD2">
        <w:rPr>
          <w:rFonts w:ascii="Times New Roman" w:hAnsi="Times New Roman" w:cs="Times New Roman"/>
          <w:sz w:val="24"/>
          <w:szCs w:val="24"/>
        </w:rPr>
        <w:t xml:space="preserve"> слабо информированы </w:t>
      </w:r>
      <w:r w:rsidR="00971ED3">
        <w:rPr>
          <w:rFonts w:ascii="Times New Roman" w:hAnsi="Times New Roman" w:cs="Times New Roman"/>
          <w:sz w:val="24"/>
          <w:szCs w:val="24"/>
        </w:rPr>
        <w:t>(65%)</w:t>
      </w:r>
      <w:r w:rsidR="002E22C7">
        <w:rPr>
          <w:rFonts w:ascii="Times New Roman" w:hAnsi="Times New Roman" w:cs="Times New Roman"/>
          <w:sz w:val="24"/>
          <w:szCs w:val="24"/>
        </w:rPr>
        <w:t xml:space="preserve"> </w:t>
      </w:r>
      <w:r w:rsidR="0084715D">
        <w:rPr>
          <w:rFonts w:ascii="Times New Roman" w:hAnsi="Times New Roman" w:cs="Times New Roman"/>
          <w:sz w:val="24"/>
          <w:szCs w:val="24"/>
        </w:rPr>
        <w:t xml:space="preserve">о мире профессий </w:t>
      </w:r>
      <w:r w:rsidR="0037556F">
        <w:rPr>
          <w:rFonts w:ascii="Times New Roman" w:hAnsi="Times New Roman" w:cs="Times New Roman"/>
          <w:sz w:val="24"/>
          <w:szCs w:val="24"/>
        </w:rPr>
        <w:t xml:space="preserve">и </w:t>
      </w:r>
      <w:r w:rsidR="00C97DD2">
        <w:rPr>
          <w:rFonts w:ascii="Times New Roman" w:hAnsi="Times New Roman" w:cs="Times New Roman"/>
          <w:sz w:val="24"/>
          <w:szCs w:val="24"/>
        </w:rPr>
        <w:t xml:space="preserve">специфике труда. В ходе исследования </w:t>
      </w:r>
      <w:r w:rsidR="0037556F">
        <w:rPr>
          <w:rFonts w:ascii="Times New Roman" w:hAnsi="Times New Roman" w:cs="Times New Roman"/>
          <w:sz w:val="24"/>
          <w:szCs w:val="24"/>
        </w:rPr>
        <w:t>школьники</w:t>
      </w:r>
      <w:r w:rsidR="009F031A">
        <w:rPr>
          <w:rFonts w:ascii="Times New Roman" w:hAnsi="Times New Roman" w:cs="Times New Roman"/>
          <w:sz w:val="24"/>
          <w:szCs w:val="24"/>
        </w:rPr>
        <w:t xml:space="preserve"> </w:t>
      </w:r>
      <w:r w:rsidR="0037556F">
        <w:rPr>
          <w:rFonts w:ascii="Times New Roman" w:hAnsi="Times New Roman" w:cs="Times New Roman"/>
          <w:sz w:val="24"/>
          <w:szCs w:val="24"/>
        </w:rPr>
        <w:t>часто задавали</w:t>
      </w:r>
      <w:r w:rsidR="00C97DD2">
        <w:rPr>
          <w:rFonts w:ascii="Times New Roman" w:hAnsi="Times New Roman" w:cs="Times New Roman"/>
          <w:sz w:val="24"/>
          <w:szCs w:val="24"/>
        </w:rPr>
        <w:t xml:space="preserve"> вопросы о том, </w:t>
      </w:r>
      <w:r w:rsidR="00213CC7">
        <w:rPr>
          <w:rFonts w:ascii="Times New Roman" w:hAnsi="Times New Roman" w:cs="Times New Roman"/>
          <w:sz w:val="24"/>
          <w:szCs w:val="24"/>
        </w:rPr>
        <w:t>какой вид работ включает</w:t>
      </w:r>
      <w:r w:rsidR="00C97DD2">
        <w:rPr>
          <w:rFonts w:ascii="Times New Roman" w:hAnsi="Times New Roman" w:cs="Times New Roman"/>
          <w:sz w:val="24"/>
          <w:szCs w:val="24"/>
        </w:rPr>
        <w:t xml:space="preserve"> в себя та, или иная профессия. Несформированные</w:t>
      </w:r>
      <w:r w:rsidR="00C97DD2" w:rsidRPr="000A6B2E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9F16BC">
        <w:rPr>
          <w:rFonts w:ascii="Times New Roman" w:hAnsi="Times New Roman" w:cs="Times New Roman"/>
          <w:sz w:val="24"/>
          <w:szCs w:val="24"/>
        </w:rPr>
        <w:t>я</w:t>
      </w:r>
      <w:r w:rsidR="00C97DD2" w:rsidRPr="000A6B2E">
        <w:rPr>
          <w:rFonts w:ascii="Times New Roman" w:hAnsi="Times New Roman" w:cs="Times New Roman"/>
          <w:sz w:val="24"/>
          <w:szCs w:val="24"/>
        </w:rPr>
        <w:t xml:space="preserve"> об умениях и навыках, необходимых для того или иного вида </w:t>
      </w:r>
      <w:r w:rsidR="00C97DD2">
        <w:rPr>
          <w:rFonts w:ascii="Times New Roman" w:hAnsi="Times New Roman" w:cs="Times New Roman"/>
          <w:sz w:val="24"/>
          <w:szCs w:val="24"/>
        </w:rPr>
        <w:t>профессий</w:t>
      </w:r>
      <w:r w:rsidR="00C97DD2" w:rsidRPr="000A6B2E">
        <w:rPr>
          <w:rFonts w:ascii="Times New Roman" w:hAnsi="Times New Roman" w:cs="Times New Roman"/>
          <w:sz w:val="24"/>
          <w:szCs w:val="24"/>
        </w:rPr>
        <w:t xml:space="preserve">, </w:t>
      </w:r>
      <w:r w:rsidR="00C97DD2">
        <w:rPr>
          <w:rFonts w:ascii="Times New Roman" w:hAnsi="Times New Roman" w:cs="Times New Roman"/>
          <w:sz w:val="24"/>
          <w:szCs w:val="24"/>
        </w:rPr>
        <w:t>м</w:t>
      </w:r>
      <w:r w:rsidR="0037556F">
        <w:rPr>
          <w:rFonts w:ascii="Times New Roman" w:hAnsi="Times New Roman" w:cs="Times New Roman"/>
          <w:sz w:val="24"/>
          <w:szCs w:val="24"/>
        </w:rPr>
        <w:t>огут быть следствием отсутствия</w:t>
      </w:r>
      <w:r w:rsidR="00C97DD2">
        <w:rPr>
          <w:rFonts w:ascii="Times New Roman" w:hAnsi="Times New Roman" w:cs="Times New Roman"/>
          <w:sz w:val="24"/>
          <w:szCs w:val="24"/>
        </w:rPr>
        <w:t xml:space="preserve"> интереса, или реального опыта </w:t>
      </w:r>
      <w:r w:rsidR="00C97DD2" w:rsidRPr="000A6B2E">
        <w:rPr>
          <w:rFonts w:ascii="Times New Roman" w:hAnsi="Times New Roman" w:cs="Times New Roman"/>
          <w:sz w:val="24"/>
          <w:szCs w:val="24"/>
        </w:rPr>
        <w:t>деятельности</w:t>
      </w:r>
      <w:r w:rsidR="0037556F">
        <w:rPr>
          <w:rFonts w:ascii="Times New Roman" w:hAnsi="Times New Roman" w:cs="Times New Roman"/>
          <w:sz w:val="24"/>
          <w:szCs w:val="24"/>
        </w:rPr>
        <w:t xml:space="preserve"> в конкретно</w:t>
      </w:r>
      <w:r w:rsidR="00C97DD2">
        <w:rPr>
          <w:rFonts w:ascii="Times New Roman" w:hAnsi="Times New Roman" w:cs="Times New Roman"/>
          <w:sz w:val="24"/>
          <w:szCs w:val="24"/>
        </w:rPr>
        <w:t xml:space="preserve">й области. </w:t>
      </w:r>
    </w:p>
    <w:p w:rsidR="002805A6" w:rsidRDefault="00C97DD2" w:rsidP="00A0261B">
      <w:pPr>
        <w:pStyle w:val="a4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Примечательно, что </w:t>
      </w:r>
      <w:r w:rsidRPr="00CF318C">
        <w:rPr>
          <w:rFonts w:ascii="Times New Roman" w:hAnsi="Times New Roman" w:cs="Times New Roman"/>
          <w:sz w:val="24"/>
          <w:szCs w:val="24"/>
        </w:rPr>
        <w:t>14 % школьников с несформированными пр</w:t>
      </w:r>
      <w:r>
        <w:rPr>
          <w:rFonts w:ascii="Times New Roman" w:hAnsi="Times New Roman" w:cs="Times New Roman"/>
          <w:sz w:val="24"/>
          <w:szCs w:val="24"/>
        </w:rPr>
        <w:t xml:space="preserve">офессиональными предпочтениями </w:t>
      </w:r>
      <w:r w:rsidRPr="00CF318C">
        <w:rPr>
          <w:rFonts w:ascii="Times New Roman" w:hAnsi="Times New Roman" w:cs="Times New Roman"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>обладающей деятельностью выбирают предпринимательскую</w:t>
      </w:r>
      <w:r w:rsidRPr="00CF31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5B58" w:rsidRPr="00445B58" w:rsidRDefault="001E7493" w:rsidP="00A0261B">
      <w:pPr>
        <w:pStyle w:val="a4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рассмотрим, </w:t>
      </w:r>
      <w:r w:rsidR="00445B58">
        <w:rPr>
          <w:rFonts w:ascii="Times New Roman" w:hAnsi="Times New Roman" w:cs="Times New Roman"/>
          <w:sz w:val="24"/>
          <w:szCs w:val="24"/>
        </w:rPr>
        <w:t>как распределились предпочтения подростков</w:t>
      </w:r>
      <w:r w:rsidR="00445B58" w:rsidRPr="00445B58">
        <w:rPr>
          <w:rFonts w:ascii="Times New Roman" w:hAnsi="Times New Roman" w:cs="Times New Roman"/>
          <w:sz w:val="24"/>
          <w:szCs w:val="24"/>
        </w:rPr>
        <w:t xml:space="preserve"> со сформированным профессиональным типом личности по областям деятельности</w:t>
      </w:r>
      <w:r w:rsidR="00EE293C">
        <w:rPr>
          <w:rFonts w:ascii="Times New Roman" w:hAnsi="Times New Roman" w:cs="Times New Roman"/>
          <w:sz w:val="24"/>
          <w:szCs w:val="24"/>
        </w:rPr>
        <w:t xml:space="preserve"> (Рис.2</w:t>
      </w:r>
      <w:r w:rsidR="00EE293C" w:rsidRPr="00974D8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27C9" w:rsidRDefault="00974D83" w:rsidP="00A0261B">
      <w:pPr>
        <w:pStyle w:val="a4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Старшеклассники</w:t>
      </w:r>
      <w:r w:rsidR="006E12AE" w:rsidRPr="00974D83">
        <w:rPr>
          <w:rFonts w:ascii="Times New Roman" w:hAnsi="Times New Roman" w:cs="Times New Roman"/>
          <w:sz w:val="24"/>
          <w:szCs w:val="24"/>
        </w:rPr>
        <w:t xml:space="preserve"> с</w:t>
      </w:r>
      <w:r w:rsidR="00644CC4" w:rsidRPr="00974D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сформированным</w:t>
      </w:r>
      <w:r w:rsidR="002E22C7">
        <w:rPr>
          <w:rFonts w:ascii="Times New Roman" w:hAnsi="Times New Roman" w:cs="Times New Roman"/>
          <w:sz w:val="24"/>
          <w:szCs w:val="24"/>
        </w:rPr>
        <w:t xml:space="preserve"> </w:t>
      </w:r>
      <w:r w:rsidR="00971ED3">
        <w:rPr>
          <w:rFonts w:ascii="Times New Roman" w:hAnsi="Times New Roman" w:cs="Times New Roman"/>
          <w:sz w:val="24"/>
          <w:szCs w:val="24"/>
        </w:rPr>
        <w:t>(35%)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профессиональным </w:t>
      </w:r>
      <w:r w:rsidR="00644CC4" w:rsidRPr="00974D83">
        <w:rPr>
          <w:rFonts w:ascii="Times New Roman" w:hAnsi="Times New Roman" w:cs="Times New Roman"/>
          <w:sz w:val="24"/>
          <w:szCs w:val="24"/>
        </w:rPr>
        <w:t>типом личности</w:t>
      </w:r>
      <w:r w:rsidR="002805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отдают предпочтение профессиям</w:t>
      </w:r>
      <w:r w:rsidR="009D639D" w:rsidRPr="00974D83">
        <w:rPr>
          <w:rFonts w:ascii="Times New Roman" w:hAnsi="Times New Roman" w:cs="Times New Roman"/>
          <w:sz w:val="24"/>
          <w:szCs w:val="24"/>
        </w:rPr>
        <w:t xml:space="preserve"> </w:t>
      </w:r>
      <w:r w:rsidR="00BF31AF" w:rsidRPr="009F089B">
        <w:rPr>
          <w:rFonts w:ascii="Times New Roman" w:hAnsi="Times New Roman" w:cs="Times New Roman"/>
          <w:sz w:val="24"/>
          <w:szCs w:val="24"/>
        </w:rPr>
        <w:t>«Предпринимательского»</w:t>
      </w:r>
      <w:r w:rsidR="00BF31AF">
        <w:rPr>
          <w:rFonts w:ascii="Times New Roman" w:hAnsi="Times New Roman" w:cs="Times New Roman"/>
          <w:sz w:val="24"/>
          <w:szCs w:val="24"/>
        </w:rPr>
        <w:t xml:space="preserve"> (29%) </w:t>
      </w:r>
      <w:r>
        <w:rPr>
          <w:rFonts w:ascii="Times New Roman" w:hAnsi="Times New Roman" w:cs="Times New Roman"/>
          <w:sz w:val="24"/>
          <w:szCs w:val="24"/>
        </w:rPr>
        <w:t>типа</w:t>
      </w:r>
      <w:r w:rsidR="00644CC4" w:rsidRPr="00974D83">
        <w:rPr>
          <w:rFonts w:ascii="Times New Roman" w:hAnsi="Times New Roman" w:cs="Times New Roman"/>
          <w:sz w:val="24"/>
          <w:szCs w:val="24"/>
        </w:rPr>
        <w:t xml:space="preserve">. </w:t>
      </w:r>
      <w:r w:rsidR="00644CC4" w:rsidRPr="000F21CB">
        <w:rPr>
          <w:rFonts w:ascii="Times New Roman" w:hAnsi="Times New Roman" w:cs="Times New Roman"/>
          <w:sz w:val="24"/>
          <w:szCs w:val="24"/>
        </w:rPr>
        <w:t xml:space="preserve">К </w:t>
      </w:r>
      <w:r w:rsidR="00644CC4" w:rsidRPr="00C55127">
        <w:rPr>
          <w:rFonts w:ascii="Times New Roman" w:hAnsi="Times New Roman" w:cs="Times New Roman"/>
          <w:b/>
          <w:i/>
          <w:sz w:val="24"/>
          <w:szCs w:val="24"/>
        </w:rPr>
        <w:t>«Предпринимательскому»</w:t>
      </w:r>
      <w:r w:rsidR="00644CC4" w:rsidRPr="000F21CB">
        <w:rPr>
          <w:rFonts w:ascii="Times New Roman" w:hAnsi="Times New Roman" w:cs="Times New Roman"/>
          <w:sz w:val="24"/>
          <w:szCs w:val="24"/>
        </w:rPr>
        <w:t xml:space="preserve"> типу личности относятся </w:t>
      </w:r>
      <w:r w:rsidR="00C9459A" w:rsidRPr="000F21CB">
        <w:rPr>
          <w:rFonts w:ascii="Times New Roman" w:hAnsi="Times New Roman" w:cs="Times New Roman"/>
          <w:sz w:val="24"/>
          <w:szCs w:val="24"/>
        </w:rPr>
        <w:t>профессии,</w:t>
      </w:r>
      <w:r w:rsidR="00644CC4" w:rsidRPr="000F21CB">
        <w:rPr>
          <w:rFonts w:ascii="Times New Roman" w:hAnsi="Times New Roman" w:cs="Times New Roman"/>
          <w:sz w:val="24"/>
          <w:szCs w:val="24"/>
        </w:rPr>
        <w:t xml:space="preserve"> свя</w:t>
      </w:r>
      <w:r w:rsidR="000238C3" w:rsidRPr="000F21CB">
        <w:rPr>
          <w:rFonts w:ascii="Times New Roman" w:hAnsi="Times New Roman" w:cs="Times New Roman"/>
          <w:sz w:val="24"/>
          <w:szCs w:val="24"/>
        </w:rPr>
        <w:t xml:space="preserve">занные с областями управления, сервиса и </w:t>
      </w:r>
      <w:r w:rsidR="00644CC4" w:rsidRPr="000F21CB">
        <w:rPr>
          <w:rFonts w:ascii="Times New Roman" w:hAnsi="Times New Roman" w:cs="Times New Roman"/>
          <w:sz w:val="24"/>
          <w:szCs w:val="24"/>
        </w:rPr>
        <w:t>торговли</w:t>
      </w:r>
      <w:r w:rsidR="000A5D73">
        <w:rPr>
          <w:rFonts w:ascii="Times New Roman" w:hAnsi="Times New Roman" w:cs="Times New Roman"/>
          <w:sz w:val="24"/>
          <w:szCs w:val="24"/>
        </w:rPr>
        <w:t>.</w:t>
      </w:r>
      <w:r w:rsidR="005E7871" w:rsidRPr="005E7871">
        <w:rPr>
          <w:rFonts w:ascii="Segoe UI" w:hAnsi="Segoe UI" w:cs="Segoe UI"/>
          <w:color w:val="3F3F3F"/>
          <w:sz w:val="20"/>
          <w:szCs w:val="20"/>
        </w:rPr>
        <w:t xml:space="preserve"> </w:t>
      </w:r>
      <w:r w:rsidR="00080D9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080D91" w:rsidRPr="00080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аиболее плодотворно реализуются в таких профессиях, как дипломат, репортер, </w:t>
      </w:r>
      <w:r w:rsidR="001E7493">
        <w:rPr>
          <w:rFonts w:ascii="Times New Roman" w:hAnsi="Times New Roman" w:cs="Times New Roman"/>
          <w:sz w:val="24"/>
          <w:szCs w:val="24"/>
        </w:rPr>
        <w:t>администратор, работник сферы обслуживания</w:t>
      </w:r>
      <w:r w:rsidR="001E7493" w:rsidRPr="00080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0D91" w:rsidRPr="00080D91">
        <w:rPr>
          <w:rFonts w:ascii="Times New Roman" w:hAnsi="Times New Roman" w:cs="Times New Roman"/>
          <w:color w:val="000000" w:themeColor="text1"/>
          <w:sz w:val="24"/>
          <w:szCs w:val="24"/>
        </w:rPr>
        <w:t>менеджер, директор, б</w:t>
      </w:r>
      <w:r w:rsidR="00080D91">
        <w:rPr>
          <w:rFonts w:ascii="Times New Roman" w:hAnsi="Times New Roman" w:cs="Times New Roman"/>
          <w:color w:val="000000" w:themeColor="text1"/>
          <w:sz w:val="24"/>
          <w:szCs w:val="24"/>
        </w:rPr>
        <w:t>изнесмен</w:t>
      </w:r>
      <w:r w:rsidR="00080D91" w:rsidRPr="00080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80D91">
        <w:rPr>
          <w:rFonts w:ascii="Times New Roman" w:hAnsi="Times New Roman" w:cs="Times New Roman"/>
          <w:color w:val="000000" w:themeColor="text1"/>
          <w:sz w:val="24"/>
          <w:szCs w:val="24"/>
        </w:rPr>
        <w:t>предприниматель</w:t>
      </w:r>
      <w:r w:rsidR="00080D91" w:rsidRPr="00080D91">
        <w:rPr>
          <w:rFonts w:ascii="Times New Roman" w:hAnsi="Times New Roman" w:cs="Times New Roman"/>
          <w:color w:val="000000" w:themeColor="text1"/>
          <w:sz w:val="24"/>
          <w:szCs w:val="24"/>
        </w:rPr>
        <w:t>. «Предпринимательский» тип в</w:t>
      </w:r>
      <w:r w:rsidR="005E7871" w:rsidRPr="00080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ыбирает цели и задачи, позволяющие проявить энергию, импульсивность, энтузиазм. Чертами характера являются: стремление к лидерству, потребность в признании, </w:t>
      </w:r>
      <w:r w:rsidR="00AE2241" w:rsidRPr="00080D91">
        <w:rPr>
          <w:rFonts w:ascii="Times New Roman" w:hAnsi="Times New Roman" w:cs="Times New Roman"/>
          <w:color w:val="000000" w:themeColor="text1"/>
          <w:sz w:val="24"/>
          <w:szCs w:val="24"/>
        </w:rPr>
        <w:t>предприимчивость</w:t>
      </w:r>
      <w:r w:rsidR="00AE22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E7871" w:rsidRPr="00080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Предпочитает задачи, связанные с руководством, личным статусом. В структуре интеллекта преобла</w:t>
      </w:r>
      <w:r w:rsidR="00080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дают вербальные способности. Не </w:t>
      </w:r>
      <w:r w:rsidR="005E7871" w:rsidRPr="00080D91">
        <w:rPr>
          <w:rFonts w:ascii="Times New Roman" w:hAnsi="Times New Roman" w:cs="Times New Roman"/>
          <w:color w:val="000000" w:themeColor="text1"/>
          <w:sz w:val="24"/>
          <w:szCs w:val="24"/>
        </w:rPr>
        <w:t>нравятся занятия, требующие усидчивости, большого труда, моторны</w:t>
      </w:r>
      <w:r w:rsidR="00080D91">
        <w:rPr>
          <w:rFonts w:ascii="Times New Roman" w:hAnsi="Times New Roman" w:cs="Times New Roman"/>
          <w:color w:val="000000" w:themeColor="text1"/>
          <w:sz w:val="24"/>
          <w:szCs w:val="24"/>
        </w:rPr>
        <w:t>х навыков, концентрации внимания.</w:t>
      </w:r>
      <w:r w:rsidR="00621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45B58" w:rsidRDefault="00621770" w:rsidP="00A0261B">
      <w:pPr>
        <w:pStyle w:val="a4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ходе беседы со старшеклассниками выяснилось, что в </w:t>
      </w:r>
      <w:r w:rsidR="000827C9">
        <w:rPr>
          <w:rFonts w:ascii="Times New Roman" w:hAnsi="Times New Roman" w:cs="Times New Roman"/>
          <w:sz w:val="24"/>
          <w:szCs w:val="24"/>
        </w:rPr>
        <w:t>профессиях «Предпринимательского» типа</w:t>
      </w:r>
      <w:r>
        <w:rPr>
          <w:rFonts w:ascii="Times New Roman" w:hAnsi="Times New Roman" w:cs="Times New Roman"/>
          <w:sz w:val="24"/>
          <w:szCs w:val="24"/>
        </w:rPr>
        <w:t xml:space="preserve"> их привлекает возможность быстрого обогащения</w:t>
      </w:r>
      <w:r w:rsidRPr="000A5D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отсутствие подчинения, «работа на себя». Можно предположить, что подростков в профессии предпринимателя в большей степени привлекают внешние факторы, перспектива финансовой независимости. </w:t>
      </w:r>
      <w:r w:rsidR="000A5D73">
        <w:rPr>
          <w:rFonts w:ascii="Times New Roman" w:hAnsi="Times New Roman" w:cs="Times New Roman"/>
          <w:sz w:val="24"/>
          <w:szCs w:val="24"/>
        </w:rPr>
        <w:t>При этом</w:t>
      </w:r>
      <w:r w:rsidR="000A5D73" w:rsidRPr="000A5D73">
        <w:rPr>
          <w:rFonts w:ascii="Times New Roman" w:hAnsi="Times New Roman" w:cs="Times New Roman"/>
          <w:sz w:val="24"/>
          <w:szCs w:val="24"/>
        </w:rPr>
        <w:t xml:space="preserve"> </w:t>
      </w:r>
      <w:r w:rsidR="000A5D73">
        <w:rPr>
          <w:rFonts w:ascii="Times New Roman" w:hAnsi="Times New Roman" w:cs="Times New Roman"/>
          <w:sz w:val="24"/>
          <w:szCs w:val="24"/>
        </w:rPr>
        <w:t>представление об этой профессиональной области</w:t>
      </w:r>
      <w:r w:rsidR="000A5D73" w:rsidRPr="00CF318C">
        <w:rPr>
          <w:rFonts w:ascii="Times New Roman" w:hAnsi="Times New Roman" w:cs="Times New Roman"/>
          <w:sz w:val="24"/>
          <w:szCs w:val="24"/>
        </w:rPr>
        <w:t xml:space="preserve"> у моло</w:t>
      </w:r>
      <w:r w:rsidR="000A5D73">
        <w:rPr>
          <w:rFonts w:ascii="Times New Roman" w:hAnsi="Times New Roman" w:cs="Times New Roman"/>
          <w:sz w:val="24"/>
          <w:szCs w:val="24"/>
        </w:rPr>
        <w:t>дежи довольно поверхностное.</w:t>
      </w:r>
      <w:r w:rsidR="000A5D73" w:rsidRPr="000A5D7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301CA3">
        <w:rPr>
          <w:rFonts w:ascii="Times New Roman" w:hAnsi="Times New Roman" w:cs="Times New Roman"/>
          <w:sz w:val="24"/>
          <w:szCs w:val="24"/>
        </w:rPr>
        <w:t>В</w:t>
      </w:r>
      <w:r w:rsidR="000A5D73" w:rsidRPr="000F21CB">
        <w:rPr>
          <w:rFonts w:ascii="Times New Roman" w:hAnsi="Times New Roman" w:cs="Times New Roman"/>
          <w:sz w:val="24"/>
          <w:szCs w:val="24"/>
        </w:rPr>
        <w:t xml:space="preserve"> малом и среднем бизнесе предприним</w:t>
      </w:r>
      <w:r w:rsidR="00DE1507" w:rsidRPr="000F21CB">
        <w:rPr>
          <w:rFonts w:ascii="Times New Roman" w:hAnsi="Times New Roman" w:cs="Times New Roman"/>
          <w:sz w:val="24"/>
          <w:szCs w:val="24"/>
        </w:rPr>
        <w:t xml:space="preserve">атель должен обладать навыками </w:t>
      </w:r>
      <w:r w:rsidR="000A5D73" w:rsidRPr="000F21CB">
        <w:rPr>
          <w:rFonts w:ascii="Times New Roman" w:hAnsi="Times New Roman" w:cs="Times New Roman"/>
          <w:sz w:val="24"/>
          <w:szCs w:val="24"/>
        </w:rPr>
        <w:lastRenderedPageBreak/>
        <w:t xml:space="preserve">широкого профиля, так как он отвечает практически за все финансово-экономические процессы: </w:t>
      </w:r>
      <w:r w:rsidR="000F21CB" w:rsidRPr="000F21CB">
        <w:rPr>
          <w:rFonts w:ascii="Times New Roman" w:hAnsi="Times New Roman" w:cs="Times New Roman"/>
          <w:sz w:val="24"/>
          <w:szCs w:val="24"/>
        </w:rPr>
        <w:t>бухгалтерский</w:t>
      </w:r>
      <w:r w:rsidR="000A5D73" w:rsidRPr="000F21CB">
        <w:rPr>
          <w:rFonts w:ascii="Times New Roman" w:hAnsi="Times New Roman" w:cs="Times New Roman"/>
          <w:sz w:val="24"/>
          <w:szCs w:val="24"/>
        </w:rPr>
        <w:t xml:space="preserve"> </w:t>
      </w:r>
      <w:r w:rsidR="000F21CB" w:rsidRPr="000F21CB">
        <w:rPr>
          <w:rFonts w:ascii="Times New Roman" w:hAnsi="Times New Roman" w:cs="Times New Roman"/>
          <w:sz w:val="24"/>
          <w:szCs w:val="24"/>
        </w:rPr>
        <w:t xml:space="preserve">учет, анализ продаж, расчет себестоимости и </w:t>
      </w:r>
      <w:r w:rsidR="000A5D73" w:rsidRPr="000F21CB">
        <w:rPr>
          <w:rFonts w:ascii="Times New Roman" w:hAnsi="Times New Roman" w:cs="Times New Roman"/>
          <w:sz w:val="24"/>
          <w:szCs w:val="24"/>
        </w:rPr>
        <w:t>учет р</w:t>
      </w:r>
      <w:r w:rsidR="000F21CB" w:rsidRPr="000F21CB">
        <w:rPr>
          <w:rFonts w:ascii="Times New Roman" w:hAnsi="Times New Roman" w:cs="Times New Roman"/>
          <w:sz w:val="24"/>
          <w:szCs w:val="24"/>
        </w:rPr>
        <w:t>асходов и т.д., все то, что входит в область профессиона</w:t>
      </w:r>
      <w:r w:rsidR="000F21CB">
        <w:rPr>
          <w:rFonts w:ascii="Times New Roman" w:hAnsi="Times New Roman" w:cs="Times New Roman"/>
          <w:sz w:val="24"/>
          <w:szCs w:val="24"/>
        </w:rPr>
        <w:t xml:space="preserve">льных навыков </w:t>
      </w:r>
      <w:r w:rsidR="001E7493" w:rsidRPr="001E7493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0F21CB" w:rsidRPr="001E7493">
        <w:rPr>
          <w:rFonts w:ascii="Times New Roman" w:hAnsi="Times New Roman" w:cs="Times New Roman"/>
          <w:b/>
          <w:i/>
          <w:sz w:val="24"/>
          <w:szCs w:val="24"/>
        </w:rPr>
        <w:t>Конвенционального</w:t>
      </w:r>
      <w:r w:rsidR="001E7493" w:rsidRPr="001E749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0F21CB" w:rsidRPr="001E74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F31AF" w:rsidRPr="001E7493">
        <w:rPr>
          <w:rFonts w:ascii="Times New Roman" w:hAnsi="Times New Roman" w:cs="Times New Roman"/>
          <w:b/>
          <w:i/>
          <w:sz w:val="24"/>
          <w:szCs w:val="24"/>
        </w:rPr>
        <w:t>тип</w:t>
      </w:r>
      <w:r w:rsidR="001E7493" w:rsidRPr="001E7493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301CA3">
        <w:rPr>
          <w:rFonts w:ascii="Times New Roman" w:hAnsi="Times New Roman" w:cs="Times New Roman"/>
          <w:sz w:val="24"/>
          <w:szCs w:val="24"/>
        </w:rPr>
        <w:t>. Но в</w:t>
      </w:r>
      <w:r w:rsidR="00301CA3" w:rsidRPr="000F21CB">
        <w:rPr>
          <w:rFonts w:ascii="Times New Roman" w:hAnsi="Times New Roman" w:cs="Times New Roman"/>
          <w:sz w:val="24"/>
          <w:szCs w:val="24"/>
        </w:rPr>
        <w:t xml:space="preserve"> результате исследования выявлено, что профессии </w:t>
      </w:r>
      <w:r w:rsidR="00301CA3">
        <w:rPr>
          <w:rFonts w:ascii="Times New Roman" w:hAnsi="Times New Roman" w:cs="Times New Roman"/>
          <w:sz w:val="24"/>
          <w:szCs w:val="24"/>
        </w:rPr>
        <w:t xml:space="preserve">по шкале «К» предпочли </w:t>
      </w:r>
      <w:r>
        <w:rPr>
          <w:rFonts w:ascii="Times New Roman" w:hAnsi="Times New Roman" w:cs="Times New Roman"/>
          <w:sz w:val="24"/>
          <w:szCs w:val="24"/>
        </w:rPr>
        <w:t>лишь 16% респондентов, а у «предпринимателей» данные по этой шкале довольно низкие.</w:t>
      </w:r>
      <w:r w:rsidR="00301C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507" w:rsidRPr="007E4B1E" w:rsidRDefault="000F21CB" w:rsidP="00A0261B">
      <w:pPr>
        <w:pStyle w:val="a4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21CB">
        <w:rPr>
          <w:rFonts w:ascii="Times New Roman" w:hAnsi="Times New Roman" w:cs="Times New Roman"/>
          <w:sz w:val="24"/>
          <w:szCs w:val="24"/>
        </w:rPr>
        <w:t xml:space="preserve">К </w:t>
      </w:r>
      <w:r w:rsidRPr="00BE0AE6">
        <w:rPr>
          <w:rFonts w:ascii="Times New Roman" w:hAnsi="Times New Roman" w:cs="Times New Roman"/>
          <w:b/>
          <w:i/>
          <w:sz w:val="24"/>
          <w:szCs w:val="24"/>
        </w:rPr>
        <w:t>«Конвенциональным»</w:t>
      </w:r>
      <w:r w:rsidR="00BE0A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профессиям относятся четко-структурированные, характеризующиеся монотонностью: </w:t>
      </w:r>
      <w:r w:rsidR="00082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экономист, </w:t>
      </w:r>
      <w:r w:rsidRPr="00CB19AE">
        <w:rPr>
          <w:rFonts w:ascii="Times New Roman" w:hAnsi="Times New Roman" w:cs="Times New Roman"/>
          <w:sz w:val="24"/>
          <w:szCs w:val="24"/>
        </w:rPr>
        <w:t>аудитор, бухга</w:t>
      </w:r>
      <w:r>
        <w:rPr>
          <w:rFonts w:ascii="Times New Roman" w:hAnsi="Times New Roman" w:cs="Times New Roman"/>
          <w:sz w:val="24"/>
          <w:szCs w:val="24"/>
        </w:rPr>
        <w:t>лтер, банкир, секр</w:t>
      </w:r>
      <w:r w:rsidR="001E7493">
        <w:rPr>
          <w:rFonts w:ascii="Times New Roman" w:hAnsi="Times New Roman" w:cs="Times New Roman"/>
          <w:sz w:val="24"/>
          <w:szCs w:val="24"/>
        </w:rPr>
        <w:t>етарь</w:t>
      </w:r>
      <w:r w:rsidRPr="00CB19AE">
        <w:rPr>
          <w:rFonts w:ascii="Times New Roman" w:hAnsi="Times New Roman" w:cs="Times New Roman"/>
          <w:sz w:val="24"/>
          <w:szCs w:val="24"/>
        </w:rPr>
        <w:t>, налоговый инспектор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827C9">
        <w:rPr>
          <w:rFonts w:ascii="Times New Roman" w:hAnsi="Times New Roman" w:cs="Times New Roman"/>
          <w:sz w:val="24"/>
          <w:szCs w:val="24"/>
        </w:rPr>
        <w:t>программист</w:t>
      </w:r>
      <w:r>
        <w:rPr>
          <w:rFonts w:ascii="Times New Roman" w:hAnsi="Times New Roman" w:cs="Times New Roman"/>
          <w:sz w:val="24"/>
          <w:szCs w:val="24"/>
        </w:rPr>
        <w:t>, архивариус, библи</w:t>
      </w:r>
      <w:r w:rsidRPr="00CB19AE">
        <w:rPr>
          <w:rFonts w:ascii="Times New Roman" w:hAnsi="Times New Roman" w:cs="Times New Roman"/>
          <w:sz w:val="24"/>
          <w:szCs w:val="24"/>
        </w:rPr>
        <w:t>отекарь</w:t>
      </w:r>
      <w:r>
        <w:rPr>
          <w:rFonts w:ascii="Times New Roman" w:hAnsi="Times New Roman" w:cs="Times New Roman"/>
          <w:sz w:val="24"/>
          <w:szCs w:val="24"/>
        </w:rPr>
        <w:t xml:space="preserve">, диспетчер, контролер качества </w:t>
      </w:r>
      <w:r w:rsidRPr="00CB19AE">
        <w:rPr>
          <w:rFonts w:ascii="Times New Roman" w:hAnsi="Times New Roman" w:cs="Times New Roman"/>
          <w:sz w:val="24"/>
          <w:szCs w:val="24"/>
        </w:rPr>
        <w:t>материалов, лингвист (п</w:t>
      </w:r>
      <w:r>
        <w:rPr>
          <w:rFonts w:ascii="Times New Roman" w:hAnsi="Times New Roman" w:cs="Times New Roman"/>
          <w:sz w:val="24"/>
          <w:szCs w:val="24"/>
        </w:rPr>
        <w:t>ереводчик, филолог)</w:t>
      </w:r>
      <w:r w:rsidRPr="00CB19AE">
        <w:rPr>
          <w:rFonts w:ascii="Times New Roman" w:hAnsi="Times New Roman" w:cs="Times New Roman"/>
          <w:sz w:val="24"/>
          <w:szCs w:val="24"/>
        </w:rPr>
        <w:t>, микр</w:t>
      </w:r>
      <w:r>
        <w:rPr>
          <w:rFonts w:ascii="Times New Roman" w:hAnsi="Times New Roman" w:cs="Times New Roman"/>
          <w:sz w:val="24"/>
          <w:szCs w:val="24"/>
        </w:rPr>
        <w:t>обиолог, полицейский, кассир, креди</w:t>
      </w:r>
      <w:r w:rsidR="0084774D">
        <w:rPr>
          <w:rFonts w:ascii="Times New Roman" w:hAnsi="Times New Roman" w:cs="Times New Roman"/>
          <w:sz w:val="24"/>
          <w:szCs w:val="24"/>
        </w:rPr>
        <w:t xml:space="preserve">тор, менеджер, финансист и т.д. </w:t>
      </w:r>
      <w:r w:rsidR="00301CA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5E7871" w:rsidRPr="0030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редпочтение </w:t>
      </w:r>
      <w:r w:rsidR="0030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отдается </w:t>
      </w:r>
      <w:r w:rsidR="005E7871" w:rsidRPr="00301CA3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структурированной деятельности, работе по инструкции, определенным алгоритмам. Имеются способности к переработке конкретной, рутинной (цифровой) информации. Подход к проблемам носит стереотипный характер. Черты характера: консерватизм, подчиненность, зависимость. В поведении и общении придерживается стереотипо</w:t>
      </w:r>
      <w:r w:rsidR="00301CA3">
        <w:rPr>
          <w:rFonts w:ascii="Times New Roman" w:hAnsi="Times New Roman" w:cs="Times New Roman"/>
          <w:color w:val="000000" w:themeColor="text1"/>
          <w:sz w:val="24"/>
          <w:szCs w:val="24"/>
        </w:rPr>
        <w:t>в, хорошо следует обычаям</w:t>
      </w:r>
      <w:r w:rsidR="005E7871" w:rsidRPr="00301CA3">
        <w:rPr>
          <w:rFonts w:ascii="Times New Roman" w:hAnsi="Times New Roman" w:cs="Times New Roman"/>
          <w:color w:val="000000" w:themeColor="text1"/>
          <w:sz w:val="24"/>
          <w:szCs w:val="24"/>
        </w:rPr>
        <w:t>. Чаще преобладают невербальные</w:t>
      </w:r>
      <w:r w:rsidR="0084774D">
        <w:rPr>
          <w:rFonts w:ascii="Times New Roman" w:hAnsi="Times New Roman" w:cs="Times New Roman"/>
          <w:color w:val="000000" w:themeColor="text1"/>
          <w:sz w:val="24"/>
          <w:szCs w:val="24"/>
        </w:rPr>
        <w:t>, счетные способности</w:t>
      </w:r>
      <w:r w:rsidR="005E7871" w:rsidRPr="00301C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80D91">
        <w:rPr>
          <w:rFonts w:ascii="Segoe UI" w:hAnsi="Segoe UI" w:cs="Segoe UI"/>
          <w:color w:val="3F3F3F"/>
          <w:sz w:val="20"/>
          <w:szCs w:val="20"/>
        </w:rPr>
        <w:t xml:space="preserve"> </w:t>
      </w:r>
      <w:r w:rsidRPr="00DE1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Несмотря на то, что специальность «Экономист» по данным Минобрнауки является самой востребованной среди нынешних выпускников, процент </w:t>
      </w:r>
      <w:r w:rsidR="00082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старшеклассников с «Конвенциональным» типом личности </w:t>
      </w:r>
      <w:r w:rsidRPr="00DE1507">
        <w:rPr>
          <w:rFonts w:ascii="Times New Roman" w:hAnsi="Times New Roman" w:cs="Times New Roman"/>
          <w:color w:val="000000" w:themeColor="text1"/>
          <w:sz w:val="24"/>
          <w:szCs w:val="24"/>
        </w:rPr>
        <w:t>в выборке невелик</w:t>
      </w:r>
      <w:r w:rsidR="000827C9">
        <w:rPr>
          <w:rFonts w:ascii="Times New Roman" w:hAnsi="Times New Roman" w:cs="Times New Roman"/>
          <w:color w:val="92D050"/>
          <w:sz w:val="24"/>
          <w:szCs w:val="24"/>
        </w:rPr>
        <w:t>.</w:t>
      </w:r>
      <w:r>
        <w:rPr>
          <w:rFonts w:ascii="Times New Roman" w:hAnsi="Times New Roman" w:cs="Times New Roman"/>
          <w:color w:val="92D050"/>
          <w:sz w:val="24"/>
          <w:szCs w:val="24"/>
        </w:rPr>
        <w:t xml:space="preserve"> </w:t>
      </w:r>
      <w:r w:rsidR="000827C9">
        <w:rPr>
          <w:rFonts w:ascii="Times New Roman" w:hAnsi="Times New Roman" w:cs="Times New Roman"/>
          <w:sz w:val="24"/>
          <w:szCs w:val="24"/>
        </w:rPr>
        <w:t>Н</w:t>
      </w:r>
      <w:r w:rsidRPr="00DE1507">
        <w:rPr>
          <w:rFonts w:ascii="Times New Roman" w:hAnsi="Times New Roman" w:cs="Times New Roman"/>
          <w:color w:val="000000" w:themeColor="text1"/>
          <w:sz w:val="24"/>
          <w:szCs w:val="24"/>
        </w:rPr>
        <w:t>а экономические факультеты часто поступают школьники, которые еще не определились в жизни и не зн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ают, кем потом будут работать. </w:t>
      </w:r>
    </w:p>
    <w:p w:rsidR="00445B58" w:rsidRDefault="00BF31AF" w:rsidP="00A0261B">
      <w:pPr>
        <w:pStyle w:val="a4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Предпочтение профессиям </w:t>
      </w:r>
      <w:r w:rsidRPr="00BE0AE6">
        <w:rPr>
          <w:rFonts w:ascii="Times New Roman" w:hAnsi="Times New Roman" w:cs="Times New Roman"/>
          <w:b/>
          <w:i/>
          <w:sz w:val="24"/>
          <w:szCs w:val="24"/>
        </w:rPr>
        <w:t>«Социального»</w:t>
      </w:r>
      <w:r>
        <w:rPr>
          <w:rFonts w:ascii="Times New Roman" w:hAnsi="Times New Roman" w:cs="Times New Roman"/>
          <w:sz w:val="24"/>
          <w:szCs w:val="24"/>
        </w:rPr>
        <w:t xml:space="preserve"> типа отдают 25 % старшеклассников со сформированным профессиональным типом личности. </w:t>
      </w:r>
      <w:r w:rsidR="007844E1" w:rsidRPr="000F21CB">
        <w:rPr>
          <w:rFonts w:ascii="Times New Roman" w:hAnsi="Times New Roman" w:cs="Times New Roman"/>
          <w:sz w:val="24"/>
          <w:szCs w:val="24"/>
        </w:rPr>
        <w:t>«Социальный</w:t>
      </w:r>
      <w:r w:rsidR="007844E1" w:rsidRPr="00974D83">
        <w:rPr>
          <w:rFonts w:ascii="Times New Roman" w:hAnsi="Times New Roman" w:cs="Times New Roman"/>
          <w:sz w:val="24"/>
          <w:szCs w:val="24"/>
        </w:rPr>
        <w:t xml:space="preserve">» тип предполагает </w:t>
      </w:r>
      <w:r>
        <w:rPr>
          <w:rFonts w:ascii="Times New Roman" w:hAnsi="Times New Roman" w:cs="Times New Roman"/>
          <w:sz w:val="24"/>
          <w:szCs w:val="24"/>
        </w:rPr>
        <w:t>ориентированность на выстраивание связей в социуме,</w:t>
      </w:r>
      <w:r w:rsidRPr="00974D83">
        <w:rPr>
          <w:rFonts w:ascii="Times New Roman" w:hAnsi="Times New Roman" w:cs="Times New Roman"/>
          <w:sz w:val="24"/>
          <w:szCs w:val="24"/>
        </w:rPr>
        <w:t xml:space="preserve"> работу</w:t>
      </w:r>
      <w:r w:rsidR="007844E1" w:rsidRPr="00974D83">
        <w:rPr>
          <w:rFonts w:ascii="Times New Roman" w:hAnsi="Times New Roman" w:cs="Times New Roman"/>
          <w:sz w:val="24"/>
          <w:szCs w:val="24"/>
        </w:rPr>
        <w:t xml:space="preserve"> </w:t>
      </w:r>
      <w:r w:rsidR="005F7F99">
        <w:rPr>
          <w:rFonts w:ascii="Times New Roman" w:hAnsi="Times New Roman" w:cs="Times New Roman"/>
          <w:sz w:val="24"/>
          <w:szCs w:val="24"/>
        </w:rPr>
        <w:t xml:space="preserve">с людьми </w:t>
      </w:r>
      <w:r>
        <w:rPr>
          <w:rFonts w:ascii="Times New Roman" w:hAnsi="Times New Roman" w:cs="Times New Roman"/>
          <w:sz w:val="24"/>
          <w:szCs w:val="24"/>
        </w:rPr>
        <w:t xml:space="preserve">в социальных организациях. Наиболее </w:t>
      </w:r>
      <w:r w:rsidR="000827C9">
        <w:rPr>
          <w:rFonts w:ascii="Times New Roman" w:hAnsi="Times New Roman" w:cs="Times New Roman"/>
          <w:sz w:val="24"/>
          <w:szCs w:val="24"/>
        </w:rPr>
        <w:t>предпочтительные</w:t>
      </w:r>
      <w:r w:rsidRPr="00BF31AF">
        <w:rPr>
          <w:rFonts w:ascii="Times New Roman" w:hAnsi="Times New Roman" w:cs="Times New Roman"/>
          <w:sz w:val="24"/>
          <w:szCs w:val="24"/>
        </w:rPr>
        <w:t xml:space="preserve"> сферы деятельности: </w:t>
      </w:r>
      <w:r w:rsidR="000827C9" w:rsidRPr="00BF31AF">
        <w:rPr>
          <w:rFonts w:ascii="Times New Roman" w:hAnsi="Times New Roman" w:cs="Times New Roman"/>
          <w:sz w:val="24"/>
          <w:szCs w:val="24"/>
        </w:rPr>
        <w:t>педагогика</w:t>
      </w:r>
      <w:r w:rsidR="000827C9">
        <w:rPr>
          <w:rFonts w:ascii="Times New Roman" w:hAnsi="Times New Roman" w:cs="Times New Roman"/>
          <w:sz w:val="24"/>
          <w:szCs w:val="24"/>
        </w:rPr>
        <w:t xml:space="preserve">, </w:t>
      </w:r>
      <w:r w:rsidRPr="00BF31AF">
        <w:rPr>
          <w:rFonts w:ascii="Times New Roman" w:hAnsi="Times New Roman" w:cs="Times New Roman"/>
          <w:sz w:val="24"/>
          <w:szCs w:val="24"/>
        </w:rPr>
        <w:t>медицина,</w:t>
      </w:r>
      <w:r w:rsidR="000827C9" w:rsidRPr="000827C9">
        <w:rPr>
          <w:rFonts w:ascii="Times New Roman" w:hAnsi="Times New Roman" w:cs="Times New Roman"/>
          <w:sz w:val="24"/>
          <w:szCs w:val="24"/>
        </w:rPr>
        <w:t xml:space="preserve"> </w:t>
      </w:r>
      <w:r w:rsidR="000827C9" w:rsidRPr="00BF31AF">
        <w:rPr>
          <w:rFonts w:ascii="Times New Roman" w:hAnsi="Times New Roman" w:cs="Times New Roman"/>
          <w:sz w:val="24"/>
          <w:szCs w:val="24"/>
        </w:rPr>
        <w:t>психология</w:t>
      </w:r>
      <w:r w:rsidR="000827C9">
        <w:rPr>
          <w:rFonts w:ascii="Times New Roman" w:hAnsi="Times New Roman" w:cs="Times New Roman"/>
          <w:sz w:val="24"/>
          <w:szCs w:val="24"/>
        </w:rPr>
        <w:t>, социальные службы.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1AF">
        <w:rPr>
          <w:rFonts w:ascii="Times New Roman" w:hAnsi="Times New Roman" w:cs="Times New Roman"/>
          <w:sz w:val="24"/>
          <w:szCs w:val="24"/>
        </w:rPr>
        <w:t>Отличается вы</w:t>
      </w:r>
      <w:r w:rsidR="000827C9">
        <w:rPr>
          <w:rFonts w:ascii="Times New Roman" w:hAnsi="Times New Roman" w:cs="Times New Roman"/>
          <w:sz w:val="24"/>
          <w:szCs w:val="24"/>
        </w:rPr>
        <w:t xml:space="preserve">раженными социальными умениями: </w:t>
      </w:r>
      <w:r w:rsidRPr="00BF31AF">
        <w:rPr>
          <w:rFonts w:ascii="Times New Roman" w:hAnsi="Times New Roman" w:cs="Times New Roman"/>
          <w:sz w:val="24"/>
          <w:szCs w:val="24"/>
        </w:rPr>
        <w:t>умением общаться, стремлением к лидерству, потребностями в мног</w:t>
      </w:r>
      <w:r w:rsidR="000827C9">
        <w:rPr>
          <w:rFonts w:ascii="Times New Roman" w:hAnsi="Times New Roman" w:cs="Times New Roman"/>
          <w:sz w:val="24"/>
          <w:szCs w:val="24"/>
        </w:rPr>
        <w:t>очисленных социальных контактах</w:t>
      </w:r>
      <w:r w:rsidRPr="00BF31AF">
        <w:rPr>
          <w:rFonts w:ascii="Times New Roman" w:hAnsi="Times New Roman" w:cs="Times New Roman"/>
          <w:sz w:val="24"/>
          <w:szCs w:val="24"/>
        </w:rPr>
        <w:t xml:space="preserve">. Эмоционален и чувствителен. В структуре интеллекта выражены вербальные способности. Отличается стремлением поучать и воспитывать окружающих, способностью к сопереживанию и сочувствию. </w:t>
      </w:r>
    </w:p>
    <w:p w:rsidR="00445B58" w:rsidRDefault="00DE1507" w:rsidP="00A0261B">
      <w:pPr>
        <w:pStyle w:val="a4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Профессии</w:t>
      </w:r>
      <w:r w:rsidR="0093043B">
        <w:rPr>
          <w:rFonts w:ascii="Times New Roman" w:hAnsi="Times New Roman" w:cs="Times New Roman"/>
          <w:sz w:val="24"/>
          <w:szCs w:val="24"/>
        </w:rPr>
        <w:t xml:space="preserve"> </w:t>
      </w:r>
      <w:r w:rsidRPr="00BE0AE6">
        <w:rPr>
          <w:rFonts w:ascii="Times New Roman" w:hAnsi="Times New Roman" w:cs="Times New Roman"/>
          <w:b/>
          <w:i/>
          <w:sz w:val="24"/>
          <w:szCs w:val="24"/>
        </w:rPr>
        <w:t>«Реалистического</w:t>
      </w:r>
      <w:r w:rsidR="0093043B" w:rsidRPr="00BE0AE6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301CA3">
        <w:rPr>
          <w:rFonts w:ascii="Times New Roman" w:hAnsi="Times New Roman" w:cs="Times New Roman"/>
          <w:sz w:val="24"/>
          <w:szCs w:val="24"/>
        </w:rPr>
        <w:t xml:space="preserve"> типа,</w:t>
      </w:r>
      <w:r w:rsidR="00BA382A">
        <w:rPr>
          <w:rFonts w:ascii="Times New Roman" w:hAnsi="Times New Roman" w:cs="Times New Roman"/>
          <w:sz w:val="24"/>
          <w:szCs w:val="24"/>
        </w:rPr>
        <w:t xml:space="preserve"> </w:t>
      </w:r>
      <w:r w:rsidR="00301CA3" w:rsidRPr="000F21CB">
        <w:rPr>
          <w:rFonts w:ascii="Times New Roman" w:hAnsi="Times New Roman" w:cs="Times New Roman"/>
          <w:sz w:val="24"/>
          <w:szCs w:val="24"/>
        </w:rPr>
        <w:t xml:space="preserve">включающие в себя профессии ручного труда, такие как строитель, механик, инженер, в меньшей степени привлекают старшеклассников </w:t>
      </w:r>
      <w:r w:rsidR="00AE2241" w:rsidRPr="000F21CB">
        <w:rPr>
          <w:rFonts w:ascii="Times New Roman" w:hAnsi="Times New Roman" w:cs="Times New Roman"/>
          <w:sz w:val="24"/>
          <w:szCs w:val="24"/>
        </w:rPr>
        <w:t>(6</w:t>
      </w:r>
      <w:r w:rsidR="00301CA3" w:rsidRPr="000F21CB">
        <w:rPr>
          <w:rFonts w:ascii="Times New Roman" w:hAnsi="Times New Roman" w:cs="Times New Roman"/>
          <w:sz w:val="24"/>
          <w:szCs w:val="24"/>
        </w:rPr>
        <w:t xml:space="preserve"> %). </w:t>
      </w:r>
      <w:r w:rsidR="00A06A6F">
        <w:rPr>
          <w:rFonts w:ascii="Times New Roman" w:hAnsi="Times New Roman" w:cs="Times New Roman"/>
          <w:color w:val="000000" w:themeColor="text1"/>
          <w:sz w:val="24"/>
          <w:szCs w:val="24"/>
        </w:rPr>
        <w:t>Реалистический тип о</w:t>
      </w:r>
      <w:r w:rsidR="00301CA3" w:rsidRPr="00301CA3">
        <w:rPr>
          <w:rFonts w:ascii="Times New Roman" w:hAnsi="Times New Roman" w:cs="Times New Roman"/>
          <w:color w:val="000000" w:themeColor="text1"/>
          <w:sz w:val="24"/>
          <w:szCs w:val="24"/>
        </w:rPr>
        <w:t>бладает высокой эмоциональной зависимостью, ориентирован на настоящее. Предпочитает заниматься конкретными объектами и их использованием. Выбирает занятия, требующие моторных навыков</w:t>
      </w:r>
      <w:r w:rsidR="00082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01CA3" w:rsidRPr="00301CA3">
        <w:rPr>
          <w:rFonts w:ascii="Times New Roman" w:hAnsi="Times New Roman" w:cs="Times New Roman"/>
          <w:color w:val="000000" w:themeColor="text1"/>
          <w:sz w:val="24"/>
          <w:szCs w:val="24"/>
        </w:rPr>
        <w:t>ловкости. Отдает предпочтение профессиям с конкретными задачами: механик,</w:t>
      </w:r>
      <w:r w:rsidR="00BE0A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строитель,</w:t>
      </w:r>
      <w:r w:rsidR="00445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1CA3" w:rsidRPr="0030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водитель, инженер, агроном и т. п. Характерны невербальные способности, развитые моторные навыки, пространственное воображение (чтение чертежей). </w:t>
      </w:r>
    </w:p>
    <w:p w:rsidR="00AF01A0" w:rsidRPr="00A06A6F" w:rsidRDefault="00301CA3" w:rsidP="00A0261B">
      <w:pPr>
        <w:pStyle w:val="a4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21CB">
        <w:rPr>
          <w:rFonts w:ascii="Times New Roman" w:hAnsi="Times New Roman" w:cs="Times New Roman"/>
          <w:sz w:val="24"/>
          <w:szCs w:val="24"/>
        </w:rPr>
        <w:t>Профессии, связанные с научно-исследовательской деятельностью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AE6">
        <w:rPr>
          <w:rFonts w:ascii="Times New Roman" w:hAnsi="Times New Roman" w:cs="Times New Roman"/>
          <w:b/>
          <w:i/>
          <w:sz w:val="24"/>
          <w:szCs w:val="24"/>
        </w:rPr>
        <w:t>«И</w:t>
      </w:r>
      <w:r w:rsidR="00BE0AE6" w:rsidRPr="00BE0AE6">
        <w:rPr>
          <w:rFonts w:ascii="Times New Roman" w:hAnsi="Times New Roman" w:cs="Times New Roman"/>
          <w:b/>
          <w:i/>
          <w:sz w:val="24"/>
          <w:szCs w:val="24"/>
        </w:rPr>
        <w:t>сследовательские</w:t>
      </w:r>
      <w:r w:rsidRPr="00BE0AE6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0F21CB">
        <w:rPr>
          <w:rFonts w:ascii="Times New Roman" w:hAnsi="Times New Roman" w:cs="Times New Roman"/>
          <w:sz w:val="24"/>
          <w:szCs w:val="24"/>
        </w:rPr>
        <w:t xml:space="preserve"> выбрали 14 % опрошенных.</w:t>
      </w:r>
      <w:r w:rsidR="00BF31AF">
        <w:rPr>
          <w:rFonts w:ascii="Segoe UI" w:hAnsi="Segoe UI" w:cs="Segoe UI"/>
          <w:color w:val="3F3F3F"/>
          <w:sz w:val="20"/>
          <w:szCs w:val="20"/>
        </w:rPr>
        <w:t xml:space="preserve"> </w:t>
      </w:r>
      <w:r w:rsidR="00A06A6F" w:rsidRPr="00A06A6F">
        <w:rPr>
          <w:rFonts w:ascii="Times New Roman" w:hAnsi="Times New Roman" w:cs="Times New Roman"/>
          <w:color w:val="000000" w:themeColor="text1"/>
          <w:sz w:val="24"/>
          <w:szCs w:val="24"/>
        </w:rPr>
        <w:t>Данный тип и</w:t>
      </w:r>
      <w:r w:rsidR="00BF31AF" w:rsidRPr="00A06A6F">
        <w:rPr>
          <w:rFonts w:ascii="Times New Roman" w:hAnsi="Times New Roman" w:cs="Times New Roman"/>
          <w:color w:val="000000" w:themeColor="text1"/>
          <w:sz w:val="24"/>
          <w:szCs w:val="24"/>
        </w:rPr>
        <w:t>меет шансы добиться успеха в таких областях, как физика, экономика, кибернетика, химия,</w:t>
      </w:r>
      <w:r w:rsidR="00082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медицина, </w:t>
      </w:r>
      <w:r w:rsidR="00BF31AF" w:rsidRPr="00A06A6F">
        <w:rPr>
          <w:rFonts w:ascii="Times New Roman" w:hAnsi="Times New Roman" w:cs="Times New Roman"/>
          <w:color w:val="000000" w:themeColor="text1"/>
          <w:sz w:val="24"/>
          <w:szCs w:val="24"/>
        </w:rPr>
        <w:t>спорт.</w:t>
      </w:r>
      <w:r w:rsidR="0084715D" w:rsidRPr="00A06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871" w:rsidRPr="00A06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Характерны аналитический ум, независимость и оригинальность суждений. Преобладают теоретические и эстетические ценности. Ориентируется на решение интеллектуальных творческих задач. Чаще выбирает научные профессии. Структура интеллекта гармонична: развиты вербальные и невербальные способности. Характеризуется высокой активностью, но в деятельности на общение не настроен. В беседах чаще является передатчиком информации, в </w:t>
      </w:r>
      <w:r w:rsidR="00A0261B" w:rsidRPr="00A06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основном </w:t>
      </w:r>
      <w:r w:rsidR="00A0261B">
        <w:rPr>
          <w:rFonts w:ascii="Times New Roman" w:hAnsi="Times New Roman" w:cs="Times New Roman"/>
          <w:color w:val="000000" w:themeColor="text1"/>
          <w:sz w:val="24"/>
          <w:szCs w:val="24"/>
        </w:rPr>
        <w:t>интроверт</w:t>
      </w:r>
      <w:r w:rsidR="005E7871" w:rsidRPr="00A06A6F">
        <w:rPr>
          <w:rFonts w:ascii="Times New Roman" w:hAnsi="Times New Roman" w:cs="Times New Roman"/>
          <w:color w:val="000000" w:themeColor="text1"/>
          <w:sz w:val="24"/>
          <w:szCs w:val="24"/>
        </w:rPr>
        <w:t>. Наиболее предпочтительные сферы деятельности: математика, география, геология, творческие профессии.</w:t>
      </w:r>
    </w:p>
    <w:p w:rsidR="005E7871" w:rsidRDefault="005E7871" w:rsidP="00A0261B">
      <w:pPr>
        <w:pStyle w:val="a4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6A6F">
        <w:rPr>
          <w:rFonts w:ascii="Times New Roman" w:hAnsi="Times New Roman" w:cs="Times New Roman"/>
          <w:color w:val="000000" w:themeColor="text1"/>
          <w:sz w:val="24"/>
          <w:szCs w:val="24"/>
        </w:rPr>
        <w:t>Профес</w:t>
      </w:r>
      <w:r w:rsidR="00BE0A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сии </w:t>
      </w:r>
      <w:r w:rsidR="00BE0AE6" w:rsidRPr="00BE0AE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Pr="00BE0AE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Артистического</w:t>
      </w:r>
      <w:r w:rsidR="00BE0AE6" w:rsidRPr="00BE0AE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Pr="00A06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типа предпочли 10 % опрошенных. </w:t>
      </w:r>
      <w:r w:rsidR="00A06A6F">
        <w:rPr>
          <w:rFonts w:ascii="Times New Roman" w:hAnsi="Times New Roman" w:cs="Times New Roman"/>
          <w:color w:val="000000" w:themeColor="text1"/>
          <w:sz w:val="24"/>
          <w:szCs w:val="24"/>
        </w:rPr>
        <w:t>Данный тип в</w:t>
      </w:r>
      <w:r w:rsidRPr="00A06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отношениях с окружающими опирается н</w:t>
      </w:r>
      <w:r w:rsidR="00A06A6F">
        <w:rPr>
          <w:rFonts w:ascii="Times New Roman" w:hAnsi="Times New Roman" w:cs="Times New Roman"/>
          <w:color w:val="000000" w:themeColor="text1"/>
          <w:sz w:val="24"/>
          <w:szCs w:val="24"/>
        </w:rPr>
        <w:t>а свое воображение и интуицию. Ему п</w:t>
      </w:r>
      <w:r w:rsidRPr="00A06A6F">
        <w:rPr>
          <w:rFonts w:ascii="Times New Roman" w:hAnsi="Times New Roman" w:cs="Times New Roman"/>
          <w:color w:val="000000" w:themeColor="text1"/>
          <w:sz w:val="24"/>
          <w:szCs w:val="24"/>
        </w:rPr>
        <w:t>рисущ эмоцио</w:t>
      </w:r>
      <w:r w:rsidR="00BE0A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нально сложный взгляд на жизнь. </w:t>
      </w:r>
      <w:r w:rsidRPr="00A06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Черты характера: независимость в принятии решений, </w:t>
      </w:r>
      <w:r w:rsidRPr="00A06A6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оригинальность мышления. Обычно не живет по правилам и традициям. Предпочитает занятия творческого характера: музицирование, рисование, деятельность в области гуманитарных наук. Хорошо развиты восприятие и моторика. Высокий уровень экстравертированности. В структуре интеллекта преобладают вербальные способности. Наиболее предпочтительные сферы деятельности: история, филология, искусство.</w:t>
      </w:r>
    </w:p>
    <w:p w:rsidR="00CE2529" w:rsidRPr="00A06A6F" w:rsidRDefault="00CE2529" w:rsidP="00A0261B">
      <w:pPr>
        <w:pStyle w:val="a4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5864" w:rsidRDefault="009F031A" w:rsidP="00A0261B">
      <w:pPr>
        <w:ind w:left="720" w:hanging="436"/>
        <w:jc w:val="center"/>
        <w:rPr>
          <w:rFonts w:ascii="Times New Roman" w:hAnsi="Times New Roman" w:cs="Times New Roman"/>
          <w:sz w:val="24"/>
          <w:szCs w:val="24"/>
        </w:rPr>
      </w:pPr>
      <w:r w:rsidRPr="009F03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73EDE0" wp14:editId="5C9AEA49">
            <wp:extent cx="5492750" cy="3144520"/>
            <wp:effectExtent l="0" t="0" r="12700" b="177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 w:rsidR="00D153C1" w:rsidRPr="00A0261B" w:rsidRDefault="00D153C1" w:rsidP="00D153C1">
      <w:pPr>
        <w:ind w:left="720" w:hanging="436"/>
        <w:jc w:val="center"/>
        <w:rPr>
          <w:rFonts w:ascii="Times New Roman" w:hAnsi="Times New Roman" w:cs="Times New Roman"/>
          <w:sz w:val="24"/>
          <w:szCs w:val="28"/>
        </w:rPr>
      </w:pPr>
      <w:r w:rsidRPr="00A0261B">
        <w:rPr>
          <w:rFonts w:ascii="Times New Roman" w:hAnsi="Times New Roman" w:cs="Times New Roman"/>
          <w:sz w:val="24"/>
          <w:szCs w:val="28"/>
        </w:rPr>
        <w:t xml:space="preserve">Рис.2 Распределение </w:t>
      </w:r>
      <w:r w:rsidR="002805A6" w:rsidRPr="00A0261B">
        <w:rPr>
          <w:rFonts w:ascii="Times New Roman" w:hAnsi="Times New Roman" w:cs="Times New Roman"/>
          <w:sz w:val="24"/>
          <w:szCs w:val="28"/>
        </w:rPr>
        <w:t xml:space="preserve">выборки со сформированным профессиональным типом личности </w:t>
      </w:r>
      <w:r w:rsidRPr="00A0261B">
        <w:rPr>
          <w:rFonts w:ascii="Times New Roman" w:hAnsi="Times New Roman" w:cs="Times New Roman"/>
          <w:sz w:val="24"/>
          <w:szCs w:val="28"/>
        </w:rPr>
        <w:t xml:space="preserve">по </w:t>
      </w:r>
      <w:r w:rsidR="002805A6" w:rsidRPr="00A0261B">
        <w:rPr>
          <w:rFonts w:ascii="Times New Roman" w:hAnsi="Times New Roman" w:cs="Times New Roman"/>
          <w:sz w:val="24"/>
          <w:szCs w:val="28"/>
        </w:rPr>
        <w:t>областям деятельности</w:t>
      </w:r>
      <w:r w:rsidRPr="00A0261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E1507" w:rsidRPr="00A0261B" w:rsidRDefault="0037556F" w:rsidP="00A0261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261B">
        <w:rPr>
          <w:rFonts w:ascii="Times New Roman" w:hAnsi="Times New Roman" w:cs="Times New Roman"/>
          <w:b/>
          <w:sz w:val="24"/>
          <w:szCs w:val="28"/>
        </w:rPr>
        <w:t>Выводы</w:t>
      </w:r>
      <w:r w:rsidR="00A0261B">
        <w:rPr>
          <w:rFonts w:ascii="Times New Roman" w:hAnsi="Times New Roman" w:cs="Times New Roman"/>
          <w:sz w:val="24"/>
          <w:szCs w:val="24"/>
        </w:rPr>
        <w:t>:</w:t>
      </w:r>
      <w:r w:rsidRPr="00A026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B58" w:rsidRPr="00A0261B" w:rsidRDefault="00445B58" w:rsidP="00A0261B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261B">
        <w:rPr>
          <w:rFonts w:ascii="Times New Roman" w:hAnsi="Times New Roman" w:cs="Times New Roman"/>
          <w:sz w:val="24"/>
          <w:szCs w:val="24"/>
        </w:rPr>
        <w:t>Из 100 % опрошенных учащихся СОШ Советского района 65 % имеют слабо сформированный профессиональный тип личности, у 35 % сформированный профессиональный тип личности.</w:t>
      </w:r>
    </w:p>
    <w:p w:rsidR="00445B58" w:rsidRPr="00A0261B" w:rsidRDefault="00445B58" w:rsidP="00A0261B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261B">
        <w:rPr>
          <w:rFonts w:ascii="Times New Roman" w:hAnsi="Times New Roman" w:cs="Times New Roman"/>
          <w:sz w:val="24"/>
          <w:szCs w:val="24"/>
        </w:rPr>
        <w:t>14 % школьников со слабо сформированными профессиональными предпочтениями преобладающей деятельностью выбирают «Предпринимательскую</w:t>
      </w:r>
      <w:r w:rsidR="00BA382A" w:rsidRPr="00A0261B">
        <w:rPr>
          <w:rFonts w:ascii="Times New Roman" w:hAnsi="Times New Roman" w:cs="Times New Roman"/>
          <w:sz w:val="24"/>
          <w:szCs w:val="24"/>
        </w:rPr>
        <w:t>».</w:t>
      </w:r>
    </w:p>
    <w:p w:rsidR="00445B58" w:rsidRPr="00A0261B" w:rsidRDefault="00F260E3" w:rsidP="00A0261B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261B">
        <w:rPr>
          <w:rFonts w:ascii="Times New Roman" w:hAnsi="Times New Roman" w:cs="Times New Roman"/>
          <w:sz w:val="24"/>
          <w:szCs w:val="24"/>
        </w:rPr>
        <w:t>Выборка со сформированным профессиональным типом личности по областям деятельности распределена следующим образом:</w:t>
      </w:r>
    </w:p>
    <w:p w:rsidR="00F260E3" w:rsidRPr="00A0261B" w:rsidRDefault="00BA382A" w:rsidP="00A0261B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261B">
        <w:rPr>
          <w:rFonts w:ascii="Times New Roman" w:hAnsi="Times New Roman" w:cs="Times New Roman"/>
          <w:sz w:val="24"/>
          <w:szCs w:val="24"/>
        </w:rPr>
        <w:t xml:space="preserve">Предпринимательский тип </w:t>
      </w:r>
      <w:r w:rsidR="00A0261B">
        <w:rPr>
          <w:rFonts w:ascii="Times New Roman" w:hAnsi="Times New Roman" w:cs="Times New Roman"/>
          <w:sz w:val="24"/>
          <w:szCs w:val="24"/>
        </w:rPr>
        <w:sym w:font="Symbol" w:char="F02D"/>
      </w:r>
      <w:r w:rsidRPr="00A0261B">
        <w:rPr>
          <w:rFonts w:ascii="Times New Roman" w:hAnsi="Times New Roman" w:cs="Times New Roman"/>
          <w:sz w:val="24"/>
          <w:szCs w:val="24"/>
        </w:rPr>
        <w:t>29%</w:t>
      </w:r>
    </w:p>
    <w:p w:rsidR="00F260E3" w:rsidRPr="00A0261B" w:rsidRDefault="00F260E3" w:rsidP="00A0261B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261B">
        <w:rPr>
          <w:rFonts w:ascii="Times New Roman" w:hAnsi="Times New Roman" w:cs="Times New Roman"/>
          <w:sz w:val="24"/>
          <w:szCs w:val="24"/>
        </w:rPr>
        <w:t>Социальный</w:t>
      </w:r>
      <w:r w:rsidR="00EE21BE" w:rsidRPr="00A0261B">
        <w:rPr>
          <w:rFonts w:ascii="Times New Roman" w:hAnsi="Times New Roman" w:cs="Times New Roman"/>
          <w:sz w:val="24"/>
          <w:szCs w:val="24"/>
        </w:rPr>
        <w:t xml:space="preserve"> тип</w:t>
      </w:r>
      <w:r w:rsidR="00BA382A" w:rsidRPr="00A0261B">
        <w:rPr>
          <w:rFonts w:ascii="Times New Roman" w:hAnsi="Times New Roman" w:cs="Times New Roman"/>
          <w:sz w:val="24"/>
          <w:szCs w:val="24"/>
        </w:rPr>
        <w:t xml:space="preserve"> </w:t>
      </w:r>
      <w:r w:rsidR="00A0261B">
        <w:rPr>
          <w:rFonts w:ascii="Times New Roman" w:hAnsi="Times New Roman" w:cs="Times New Roman"/>
          <w:sz w:val="24"/>
          <w:szCs w:val="24"/>
        </w:rPr>
        <w:sym w:font="Symbol" w:char="F02D"/>
      </w:r>
      <w:r w:rsidR="00BA382A" w:rsidRPr="00A0261B">
        <w:rPr>
          <w:rFonts w:ascii="Times New Roman" w:hAnsi="Times New Roman" w:cs="Times New Roman"/>
          <w:sz w:val="24"/>
          <w:szCs w:val="24"/>
        </w:rPr>
        <w:t>25%</w:t>
      </w:r>
    </w:p>
    <w:p w:rsidR="00F260E3" w:rsidRPr="00A0261B" w:rsidRDefault="00F260E3" w:rsidP="00A0261B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261B">
        <w:rPr>
          <w:rFonts w:ascii="Times New Roman" w:hAnsi="Times New Roman" w:cs="Times New Roman"/>
          <w:sz w:val="24"/>
          <w:szCs w:val="24"/>
        </w:rPr>
        <w:t>Конвенциональный</w:t>
      </w:r>
      <w:r w:rsidR="00EE21BE" w:rsidRPr="00A0261B">
        <w:rPr>
          <w:rFonts w:ascii="Times New Roman" w:hAnsi="Times New Roman" w:cs="Times New Roman"/>
          <w:sz w:val="24"/>
          <w:szCs w:val="24"/>
        </w:rPr>
        <w:t xml:space="preserve"> тип</w:t>
      </w:r>
      <w:r w:rsidR="00BA382A" w:rsidRPr="00A0261B">
        <w:rPr>
          <w:rFonts w:ascii="Times New Roman" w:hAnsi="Times New Roman" w:cs="Times New Roman"/>
          <w:sz w:val="24"/>
          <w:szCs w:val="24"/>
        </w:rPr>
        <w:t xml:space="preserve"> </w:t>
      </w:r>
      <w:r w:rsidR="00A0261B">
        <w:rPr>
          <w:rFonts w:ascii="Times New Roman" w:hAnsi="Times New Roman" w:cs="Times New Roman"/>
          <w:sz w:val="24"/>
          <w:szCs w:val="24"/>
        </w:rPr>
        <w:sym w:font="Symbol" w:char="F02D"/>
      </w:r>
      <w:r w:rsidR="00BA382A" w:rsidRPr="00A0261B">
        <w:rPr>
          <w:rFonts w:ascii="Times New Roman" w:hAnsi="Times New Roman" w:cs="Times New Roman"/>
          <w:sz w:val="24"/>
          <w:szCs w:val="24"/>
        </w:rPr>
        <w:t>16%</w:t>
      </w:r>
    </w:p>
    <w:p w:rsidR="00F260E3" w:rsidRPr="00A0261B" w:rsidRDefault="00EE21BE" w:rsidP="00A0261B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261B">
        <w:rPr>
          <w:rFonts w:ascii="Times New Roman" w:hAnsi="Times New Roman" w:cs="Times New Roman"/>
          <w:sz w:val="24"/>
          <w:szCs w:val="24"/>
        </w:rPr>
        <w:t>Исследовательский тип</w:t>
      </w:r>
      <w:r w:rsidR="00BA382A" w:rsidRPr="00A0261B">
        <w:rPr>
          <w:rFonts w:ascii="Times New Roman" w:hAnsi="Times New Roman" w:cs="Times New Roman"/>
          <w:sz w:val="24"/>
          <w:szCs w:val="24"/>
        </w:rPr>
        <w:t xml:space="preserve"> </w:t>
      </w:r>
      <w:r w:rsidR="00A0261B">
        <w:rPr>
          <w:rFonts w:ascii="Times New Roman" w:hAnsi="Times New Roman" w:cs="Times New Roman"/>
          <w:sz w:val="24"/>
          <w:szCs w:val="24"/>
        </w:rPr>
        <w:sym w:font="Symbol" w:char="F02D"/>
      </w:r>
      <w:r w:rsidR="00BA382A" w:rsidRPr="00A0261B">
        <w:rPr>
          <w:rFonts w:ascii="Times New Roman" w:hAnsi="Times New Roman" w:cs="Times New Roman"/>
          <w:sz w:val="24"/>
          <w:szCs w:val="24"/>
        </w:rPr>
        <w:t>14%</w:t>
      </w:r>
    </w:p>
    <w:p w:rsidR="00EE21BE" w:rsidRPr="00A0261B" w:rsidRDefault="00EE21BE" w:rsidP="00A0261B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261B">
        <w:rPr>
          <w:rFonts w:ascii="Times New Roman" w:hAnsi="Times New Roman" w:cs="Times New Roman"/>
          <w:sz w:val="24"/>
          <w:szCs w:val="24"/>
        </w:rPr>
        <w:t>Артистический тип</w:t>
      </w:r>
      <w:r w:rsidR="00BA382A" w:rsidRPr="00A0261B">
        <w:rPr>
          <w:rFonts w:ascii="Times New Roman" w:hAnsi="Times New Roman" w:cs="Times New Roman"/>
          <w:sz w:val="24"/>
          <w:szCs w:val="24"/>
        </w:rPr>
        <w:t xml:space="preserve"> </w:t>
      </w:r>
      <w:r w:rsidR="00A0261B">
        <w:rPr>
          <w:rFonts w:ascii="Times New Roman" w:hAnsi="Times New Roman" w:cs="Times New Roman"/>
          <w:sz w:val="24"/>
          <w:szCs w:val="24"/>
        </w:rPr>
        <w:sym w:font="Symbol" w:char="F02D"/>
      </w:r>
      <w:r w:rsidR="00BA382A" w:rsidRPr="00A0261B">
        <w:rPr>
          <w:rFonts w:ascii="Times New Roman" w:hAnsi="Times New Roman" w:cs="Times New Roman"/>
          <w:sz w:val="24"/>
          <w:szCs w:val="24"/>
        </w:rPr>
        <w:t>10%</w:t>
      </w:r>
    </w:p>
    <w:p w:rsidR="00EE21BE" w:rsidRPr="00A0261B" w:rsidRDefault="00EE21BE" w:rsidP="00A0261B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261B">
        <w:rPr>
          <w:rFonts w:ascii="Times New Roman" w:hAnsi="Times New Roman" w:cs="Times New Roman"/>
          <w:sz w:val="24"/>
          <w:szCs w:val="24"/>
        </w:rPr>
        <w:t>Реалистический тип</w:t>
      </w:r>
      <w:r w:rsidR="00BA382A" w:rsidRPr="00A0261B">
        <w:rPr>
          <w:rFonts w:ascii="Times New Roman" w:hAnsi="Times New Roman" w:cs="Times New Roman"/>
          <w:sz w:val="24"/>
          <w:szCs w:val="24"/>
        </w:rPr>
        <w:t xml:space="preserve"> </w:t>
      </w:r>
      <w:r w:rsidR="00A0261B">
        <w:rPr>
          <w:rFonts w:ascii="Times New Roman" w:hAnsi="Times New Roman" w:cs="Times New Roman"/>
          <w:sz w:val="24"/>
          <w:szCs w:val="24"/>
        </w:rPr>
        <w:sym w:font="Symbol" w:char="F02D"/>
      </w:r>
      <w:r w:rsidR="00BA382A" w:rsidRPr="00A0261B">
        <w:rPr>
          <w:rFonts w:ascii="Times New Roman" w:hAnsi="Times New Roman" w:cs="Times New Roman"/>
          <w:sz w:val="24"/>
          <w:szCs w:val="24"/>
        </w:rPr>
        <w:t>6%</w:t>
      </w:r>
    </w:p>
    <w:p w:rsidR="00EE21BE" w:rsidRPr="00A0261B" w:rsidRDefault="00EE21BE" w:rsidP="00A0261B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261B">
        <w:rPr>
          <w:rFonts w:ascii="Times New Roman" w:hAnsi="Times New Roman" w:cs="Times New Roman"/>
          <w:sz w:val="24"/>
          <w:szCs w:val="24"/>
        </w:rPr>
        <w:t xml:space="preserve">Предметом особого интереса исследования стали </w:t>
      </w:r>
      <w:r w:rsidR="00EE293C" w:rsidRPr="00A0261B">
        <w:rPr>
          <w:rFonts w:ascii="Times New Roman" w:hAnsi="Times New Roman" w:cs="Times New Roman"/>
          <w:sz w:val="24"/>
          <w:szCs w:val="24"/>
        </w:rPr>
        <w:t xml:space="preserve">высокие </w:t>
      </w:r>
      <w:r w:rsidRPr="00A0261B">
        <w:rPr>
          <w:rFonts w:ascii="Times New Roman" w:hAnsi="Times New Roman" w:cs="Times New Roman"/>
          <w:sz w:val="24"/>
          <w:szCs w:val="24"/>
        </w:rPr>
        <w:t xml:space="preserve">данные, полученные по шкале «Предпринимательского» типа. В ходе беседы с подростками выявлено, что в большей степени их привлекают внешние факторы, перспектива финансовой независимости, а понимание сути деятельности в данной области </w:t>
      </w:r>
      <w:r w:rsidR="00A0261B">
        <w:rPr>
          <w:rFonts w:ascii="Times New Roman" w:hAnsi="Times New Roman" w:cs="Times New Roman"/>
          <w:sz w:val="24"/>
          <w:szCs w:val="24"/>
        </w:rPr>
        <w:sym w:font="Symbol" w:char="F02D"/>
      </w:r>
      <w:r w:rsidRPr="00A0261B">
        <w:rPr>
          <w:rFonts w:ascii="Times New Roman" w:hAnsi="Times New Roman" w:cs="Times New Roman"/>
          <w:sz w:val="24"/>
          <w:szCs w:val="24"/>
        </w:rPr>
        <w:t>поверхностное</w:t>
      </w:r>
      <w:r w:rsidR="00A0261B">
        <w:rPr>
          <w:rFonts w:ascii="Times New Roman" w:hAnsi="Times New Roman" w:cs="Times New Roman"/>
          <w:sz w:val="24"/>
          <w:szCs w:val="24"/>
        </w:rPr>
        <w:t>.</w:t>
      </w:r>
      <w:r w:rsidR="008A7BB4" w:rsidRPr="00A0261B">
        <w:t xml:space="preserve"> </w:t>
      </w:r>
      <w:r w:rsidR="008A7BB4" w:rsidRPr="00A0261B">
        <w:rPr>
          <w:rFonts w:ascii="Times New Roman" w:hAnsi="Times New Roman" w:cs="Times New Roman"/>
          <w:sz w:val="24"/>
          <w:szCs w:val="24"/>
        </w:rPr>
        <w:t>Выбирая профессию нецелесообразно ориентироватьс</w:t>
      </w:r>
      <w:r w:rsidR="00EE293C" w:rsidRPr="00A0261B">
        <w:rPr>
          <w:rFonts w:ascii="Times New Roman" w:hAnsi="Times New Roman" w:cs="Times New Roman"/>
          <w:sz w:val="24"/>
          <w:szCs w:val="24"/>
        </w:rPr>
        <w:t>я сразу на работу руководителя, как на самоцель</w:t>
      </w:r>
      <w:r w:rsidR="008A7BB4" w:rsidRPr="00A0261B">
        <w:rPr>
          <w:rFonts w:ascii="Times New Roman" w:hAnsi="Times New Roman" w:cs="Times New Roman"/>
          <w:sz w:val="24"/>
          <w:szCs w:val="24"/>
        </w:rPr>
        <w:t>. Шко</w:t>
      </w:r>
      <w:r w:rsidR="00EE293C" w:rsidRPr="00A0261B">
        <w:rPr>
          <w:rFonts w:ascii="Times New Roman" w:hAnsi="Times New Roman" w:cs="Times New Roman"/>
          <w:sz w:val="24"/>
          <w:szCs w:val="24"/>
        </w:rPr>
        <w:t xml:space="preserve">льники стремятся к руководству еще </w:t>
      </w:r>
      <w:r w:rsidR="008A7BB4" w:rsidRPr="00A0261B">
        <w:rPr>
          <w:rFonts w:ascii="Times New Roman" w:hAnsi="Times New Roman" w:cs="Times New Roman"/>
          <w:sz w:val="24"/>
          <w:szCs w:val="24"/>
        </w:rPr>
        <w:t>до того, как приобрели какую-либо специальность. Причина и следствие в данном случае меняются местами. Организаторами, руководителями коллектива, стано</w:t>
      </w:r>
      <w:r w:rsidR="00EE293C" w:rsidRPr="00A0261B">
        <w:rPr>
          <w:rFonts w:ascii="Times New Roman" w:hAnsi="Times New Roman" w:cs="Times New Roman"/>
          <w:sz w:val="24"/>
          <w:szCs w:val="24"/>
        </w:rPr>
        <w:t>вятся профессионалы своего дела тогда,</w:t>
      </w:r>
      <w:r w:rsidR="008A7BB4" w:rsidRPr="00A0261B">
        <w:rPr>
          <w:rFonts w:ascii="Times New Roman" w:hAnsi="Times New Roman" w:cs="Times New Roman"/>
          <w:sz w:val="24"/>
          <w:szCs w:val="24"/>
        </w:rPr>
        <w:t xml:space="preserve"> когда люди </w:t>
      </w:r>
      <w:r w:rsidR="008A7BB4" w:rsidRPr="00A0261B">
        <w:rPr>
          <w:rFonts w:ascii="Times New Roman" w:hAnsi="Times New Roman" w:cs="Times New Roman"/>
          <w:sz w:val="24"/>
          <w:szCs w:val="24"/>
        </w:rPr>
        <w:lastRenderedPageBreak/>
        <w:t>хотят у них учиться, прислушиваться к советам, работать с</w:t>
      </w:r>
      <w:r w:rsidR="00112C1E" w:rsidRPr="00A0261B">
        <w:rPr>
          <w:rFonts w:ascii="Times New Roman" w:hAnsi="Times New Roman" w:cs="Times New Roman"/>
          <w:sz w:val="24"/>
          <w:szCs w:val="24"/>
        </w:rPr>
        <w:t>овместно, находясь в подчинении</w:t>
      </w:r>
      <w:r w:rsidRPr="00A0261B">
        <w:rPr>
          <w:rFonts w:ascii="Times New Roman" w:hAnsi="Times New Roman" w:cs="Times New Roman"/>
          <w:sz w:val="24"/>
          <w:szCs w:val="24"/>
        </w:rPr>
        <w:t>.</w:t>
      </w:r>
    </w:p>
    <w:p w:rsidR="00040293" w:rsidRPr="00A0261B" w:rsidRDefault="00EE21BE" w:rsidP="00A0261B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261B">
        <w:rPr>
          <w:rFonts w:ascii="Times New Roman" w:hAnsi="Times New Roman" w:cs="Times New Roman"/>
          <w:sz w:val="24"/>
          <w:szCs w:val="24"/>
        </w:rPr>
        <w:t>Наименьший процент предпочтений старшеклассники отдают профессиям «Реалистического» тип</w:t>
      </w:r>
      <w:r w:rsidR="004C21AB" w:rsidRPr="00A0261B">
        <w:rPr>
          <w:rFonts w:ascii="Times New Roman" w:hAnsi="Times New Roman" w:cs="Times New Roman"/>
          <w:sz w:val="24"/>
          <w:szCs w:val="24"/>
        </w:rPr>
        <w:t>а.</w:t>
      </w:r>
      <w:r w:rsidR="00A21152" w:rsidRPr="00A0261B">
        <w:rPr>
          <w:rFonts w:ascii="Times New Roman" w:hAnsi="Times New Roman" w:cs="Times New Roman"/>
          <w:sz w:val="24"/>
          <w:szCs w:val="24"/>
        </w:rPr>
        <w:t xml:space="preserve"> Возможно, </w:t>
      </w:r>
      <w:r w:rsidR="00040293" w:rsidRPr="00A0261B">
        <w:rPr>
          <w:rFonts w:ascii="Times New Roman" w:hAnsi="Times New Roman" w:cs="Times New Roman"/>
          <w:sz w:val="24"/>
          <w:szCs w:val="24"/>
        </w:rPr>
        <w:t xml:space="preserve">в глазах школьников данные профессии обладают низким социальным статусом, в сравнении, например, с профессиями «Предпринимательского» типа. </w:t>
      </w:r>
      <w:r w:rsidR="005E42E9" w:rsidRPr="00A0261B">
        <w:rPr>
          <w:rFonts w:ascii="Times New Roman" w:hAnsi="Times New Roman" w:cs="Times New Roman"/>
          <w:sz w:val="24"/>
          <w:szCs w:val="24"/>
        </w:rPr>
        <w:t>Также, для того, чтобы стать специалистом в области технологий, необходимо приложить немало упорства и труда. Зачастую школьникам кажется, что выбрав путь организации собственного бизнеса, можно избежать тяжелой работы и достигнуть «легкой» выгоды.</w:t>
      </w:r>
    </w:p>
    <w:p w:rsidR="005E42E9" w:rsidRPr="00A0261B" w:rsidRDefault="005E42E9" w:rsidP="00A026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1152" w:rsidRPr="00A0261B" w:rsidRDefault="0037556F" w:rsidP="00A0261B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61B">
        <w:rPr>
          <w:rFonts w:ascii="Times New Roman" w:hAnsi="Times New Roman" w:cs="Times New Roman"/>
          <w:sz w:val="24"/>
          <w:szCs w:val="24"/>
        </w:rPr>
        <w:t xml:space="preserve">Подростковый возраст </w:t>
      </w:r>
      <w:r w:rsidR="00A0261B">
        <w:rPr>
          <w:rFonts w:ascii="Times New Roman" w:hAnsi="Times New Roman" w:cs="Times New Roman"/>
          <w:sz w:val="24"/>
          <w:szCs w:val="24"/>
        </w:rPr>
        <w:sym w:font="Symbol" w:char="F02D"/>
      </w:r>
      <w:r w:rsidRPr="00A0261B">
        <w:rPr>
          <w:rFonts w:ascii="Times New Roman" w:hAnsi="Times New Roman" w:cs="Times New Roman"/>
          <w:sz w:val="24"/>
          <w:szCs w:val="24"/>
        </w:rPr>
        <w:t xml:space="preserve"> возраст проб и ошибок. </w:t>
      </w:r>
      <w:r w:rsidR="00206696" w:rsidRPr="00A0261B">
        <w:rPr>
          <w:rFonts w:ascii="Times New Roman" w:hAnsi="Times New Roman" w:cs="Times New Roman"/>
          <w:sz w:val="24"/>
          <w:szCs w:val="24"/>
        </w:rPr>
        <w:t>Несформированность профессиональных предпочтений</w:t>
      </w:r>
      <w:r w:rsidR="00B1398E" w:rsidRPr="00A0261B">
        <w:rPr>
          <w:rFonts w:ascii="Times New Roman" w:hAnsi="Times New Roman" w:cs="Times New Roman"/>
          <w:sz w:val="24"/>
          <w:szCs w:val="24"/>
        </w:rPr>
        <w:t xml:space="preserve"> старшеклассников </w:t>
      </w:r>
      <w:r w:rsidR="002D539D" w:rsidRPr="00A0261B">
        <w:rPr>
          <w:rFonts w:ascii="Times New Roman" w:hAnsi="Times New Roman" w:cs="Times New Roman"/>
          <w:sz w:val="24"/>
          <w:szCs w:val="24"/>
        </w:rPr>
        <w:t>может быть</w:t>
      </w:r>
      <w:r w:rsidR="00206696" w:rsidRPr="00A0261B">
        <w:rPr>
          <w:rFonts w:ascii="Times New Roman" w:hAnsi="Times New Roman" w:cs="Times New Roman"/>
          <w:sz w:val="24"/>
          <w:szCs w:val="24"/>
        </w:rPr>
        <w:t xml:space="preserve"> связана</w:t>
      </w:r>
      <w:r w:rsidR="002D539D" w:rsidRPr="00A0261B">
        <w:rPr>
          <w:rFonts w:ascii="Times New Roman" w:hAnsi="Times New Roman" w:cs="Times New Roman"/>
          <w:sz w:val="24"/>
          <w:szCs w:val="24"/>
        </w:rPr>
        <w:t xml:space="preserve"> </w:t>
      </w:r>
      <w:r w:rsidRPr="00A0261B">
        <w:rPr>
          <w:rFonts w:ascii="Times New Roman" w:hAnsi="Times New Roman" w:cs="Times New Roman"/>
          <w:sz w:val="24"/>
          <w:szCs w:val="24"/>
        </w:rPr>
        <w:t>с разно</w:t>
      </w:r>
      <w:r w:rsidR="00F06715" w:rsidRPr="00A0261B">
        <w:rPr>
          <w:rFonts w:ascii="Times New Roman" w:hAnsi="Times New Roman" w:cs="Times New Roman"/>
          <w:sz w:val="24"/>
          <w:szCs w:val="24"/>
        </w:rPr>
        <w:t>плановостью интересов</w:t>
      </w:r>
      <w:r w:rsidR="002D539D" w:rsidRPr="00A0261B">
        <w:rPr>
          <w:rFonts w:ascii="Times New Roman" w:hAnsi="Times New Roman" w:cs="Times New Roman"/>
          <w:sz w:val="24"/>
          <w:szCs w:val="24"/>
        </w:rPr>
        <w:t>, исследованием своих возможностей в различных сферах</w:t>
      </w:r>
      <w:r w:rsidR="00C57DB8" w:rsidRPr="00A0261B">
        <w:rPr>
          <w:rFonts w:ascii="Times New Roman" w:hAnsi="Times New Roman" w:cs="Times New Roman"/>
          <w:sz w:val="24"/>
          <w:szCs w:val="24"/>
        </w:rPr>
        <w:t xml:space="preserve">. </w:t>
      </w:r>
      <w:r w:rsidRPr="00A0261B">
        <w:rPr>
          <w:rFonts w:ascii="Times New Roman" w:hAnsi="Times New Roman" w:cs="Times New Roman"/>
          <w:sz w:val="24"/>
          <w:szCs w:val="24"/>
        </w:rPr>
        <w:t>Следует признать, что в переменчивых условиях современного мира достаточно сложно сделать выбор в пользу конкретного направления деятел</w:t>
      </w:r>
      <w:r w:rsidR="000F21CB" w:rsidRPr="00A0261B">
        <w:rPr>
          <w:rFonts w:ascii="Times New Roman" w:hAnsi="Times New Roman" w:cs="Times New Roman"/>
          <w:sz w:val="24"/>
          <w:szCs w:val="24"/>
        </w:rPr>
        <w:t>ьности</w:t>
      </w:r>
      <w:r w:rsidR="00A21152" w:rsidRPr="00A0261B">
        <w:rPr>
          <w:rFonts w:ascii="Times New Roman" w:hAnsi="Times New Roman" w:cs="Times New Roman"/>
          <w:sz w:val="24"/>
          <w:szCs w:val="24"/>
        </w:rPr>
        <w:t>.</w:t>
      </w:r>
      <w:r w:rsidR="005E42E9" w:rsidRPr="00A026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74D" w:rsidRPr="00A0261B" w:rsidRDefault="00206696" w:rsidP="00A0261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61B">
        <w:rPr>
          <w:rFonts w:ascii="Times New Roman" w:hAnsi="Times New Roman" w:cs="Times New Roman"/>
          <w:sz w:val="24"/>
          <w:szCs w:val="24"/>
        </w:rPr>
        <w:t xml:space="preserve">Отметим необходимость оказания профориентационной поддержки учащимся, стоящим на пути выбора </w:t>
      </w:r>
      <w:r w:rsidR="00F06715" w:rsidRPr="00A0261B">
        <w:rPr>
          <w:rFonts w:ascii="Times New Roman" w:hAnsi="Times New Roman" w:cs="Times New Roman"/>
          <w:sz w:val="24"/>
          <w:szCs w:val="24"/>
        </w:rPr>
        <w:t>специальности</w:t>
      </w:r>
      <w:r w:rsidRPr="00A0261B">
        <w:rPr>
          <w:rFonts w:ascii="Times New Roman" w:hAnsi="Times New Roman" w:cs="Times New Roman"/>
          <w:sz w:val="24"/>
          <w:szCs w:val="24"/>
        </w:rPr>
        <w:t xml:space="preserve"> и сферы будущей деятельности</w:t>
      </w:r>
      <w:r w:rsidR="00F06715" w:rsidRPr="00A0261B">
        <w:rPr>
          <w:rFonts w:ascii="Times New Roman" w:hAnsi="Times New Roman" w:cs="Times New Roman"/>
          <w:sz w:val="24"/>
          <w:szCs w:val="24"/>
        </w:rPr>
        <w:t>.</w:t>
      </w:r>
      <w:r w:rsidRPr="00A0261B">
        <w:rPr>
          <w:rFonts w:ascii="Times New Roman" w:hAnsi="Times New Roman" w:cs="Times New Roman"/>
          <w:sz w:val="24"/>
          <w:szCs w:val="24"/>
        </w:rPr>
        <w:t xml:space="preserve"> </w:t>
      </w:r>
      <w:r w:rsidR="00F06715" w:rsidRPr="00A0261B">
        <w:rPr>
          <w:rFonts w:ascii="Times New Roman" w:hAnsi="Times New Roman" w:cs="Times New Roman"/>
          <w:sz w:val="24"/>
          <w:szCs w:val="24"/>
        </w:rPr>
        <w:t xml:space="preserve">Профориентационная работа включает в себя как индивидуальную диагностику способностей, интересов </w:t>
      </w:r>
      <w:r w:rsidR="00F06715" w:rsidRPr="00A0261B">
        <w:rPr>
          <w:rFonts w:ascii="Times New Roman" w:hAnsi="Times New Roman" w:cs="Times New Roman"/>
          <w:iCs/>
          <w:sz w:val="24"/>
          <w:szCs w:val="24"/>
        </w:rPr>
        <w:t>и склонностей,</w:t>
      </w:r>
      <w:r w:rsidR="00F06715" w:rsidRPr="00A0261B">
        <w:rPr>
          <w:rFonts w:ascii="Times New Roman" w:hAnsi="Times New Roman" w:cs="Times New Roman"/>
          <w:sz w:val="24"/>
          <w:szCs w:val="24"/>
        </w:rPr>
        <w:t xml:space="preserve"> так и экскурс в мир профессий. </w:t>
      </w:r>
      <w:r w:rsidR="00F06715" w:rsidRPr="00A0261B">
        <w:rPr>
          <w:rFonts w:ascii="Times New Roman" w:hAnsi="Times New Roman" w:cs="Times New Roman"/>
          <w:iCs/>
          <w:sz w:val="24"/>
          <w:szCs w:val="24"/>
        </w:rPr>
        <w:t>Подобная работа реализуется через</w:t>
      </w:r>
      <w:r w:rsidR="004A152B" w:rsidRPr="00A0261B">
        <w:rPr>
          <w:rFonts w:ascii="Times New Roman" w:hAnsi="Times New Roman" w:cs="Times New Roman"/>
          <w:iCs/>
          <w:sz w:val="24"/>
          <w:szCs w:val="24"/>
        </w:rPr>
        <w:t xml:space="preserve"> учебно-</w:t>
      </w:r>
      <w:r w:rsidR="002D539D" w:rsidRPr="00A0261B">
        <w:rPr>
          <w:rFonts w:ascii="Times New Roman" w:hAnsi="Times New Roman" w:cs="Times New Roman"/>
          <w:iCs/>
          <w:sz w:val="24"/>
          <w:szCs w:val="24"/>
        </w:rPr>
        <w:t xml:space="preserve">воспитательный процесс </w:t>
      </w:r>
      <w:r w:rsidR="00F06715" w:rsidRPr="00A0261B">
        <w:rPr>
          <w:rFonts w:ascii="Times New Roman" w:hAnsi="Times New Roman" w:cs="Times New Roman"/>
          <w:iCs/>
          <w:sz w:val="24"/>
          <w:szCs w:val="24"/>
        </w:rPr>
        <w:t xml:space="preserve">и внешкольную работу с </w:t>
      </w:r>
      <w:r w:rsidR="00B1398E" w:rsidRPr="00A0261B">
        <w:rPr>
          <w:rFonts w:ascii="Times New Roman" w:hAnsi="Times New Roman" w:cs="Times New Roman"/>
          <w:iCs/>
          <w:sz w:val="24"/>
          <w:szCs w:val="24"/>
        </w:rPr>
        <w:t>учащимися.</w:t>
      </w:r>
      <w:r w:rsidR="00A21152" w:rsidRPr="00A0261B">
        <w:rPr>
          <w:rFonts w:ascii="Times New Roman" w:hAnsi="Times New Roman" w:cs="Times New Roman"/>
          <w:sz w:val="24"/>
          <w:szCs w:val="24"/>
        </w:rPr>
        <w:t xml:space="preserve"> Чтобы яснее понимать, какие умения и навыки требуются для той или иной профессии, школьник должен увидеть процесс труда воочию, поработать с м</w:t>
      </w:r>
      <w:r w:rsidR="00B1398E" w:rsidRPr="00A0261B">
        <w:rPr>
          <w:rFonts w:ascii="Times New Roman" w:hAnsi="Times New Roman" w:cs="Times New Roman"/>
          <w:sz w:val="24"/>
          <w:szCs w:val="24"/>
        </w:rPr>
        <w:t xml:space="preserve">атериалом, инструментами труда, ведь интерес к профессии рождается во время деятельности. </w:t>
      </w:r>
    </w:p>
    <w:p w:rsidR="00B76204" w:rsidRPr="00A0261B" w:rsidRDefault="008A7BB4" w:rsidP="00A0261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61B">
        <w:rPr>
          <w:rFonts w:ascii="Times New Roman" w:hAnsi="Times New Roman" w:cs="Times New Roman"/>
          <w:sz w:val="24"/>
          <w:szCs w:val="24"/>
        </w:rPr>
        <w:t>Классный руководитель</w:t>
      </w:r>
      <w:r w:rsidR="00A21152" w:rsidRPr="00A0261B">
        <w:rPr>
          <w:rFonts w:ascii="Times New Roman" w:hAnsi="Times New Roman" w:cs="Times New Roman"/>
          <w:sz w:val="24"/>
          <w:szCs w:val="24"/>
        </w:rPr>
        <w:t xml:space="preserve"> </w:t>
      </w:r>
      <w:r w:rsidRPr="00A0261B">
        <w:rPr>
          <w:rFonts w:ascii="Times New Roman" w:hAnsi="Times New Roman" w:cs="Times New Roman"/>
          <w:sz w:val="24"/>
          <w:szCs w:val="24"/>
        </w:rPr>
        <w:t>может</w:t>
      </w:r>
      <w:r w:rsidR="00A21152" w:rsidRPr="00A0261B">
        <w:rPr>
          <w:rFonts w:ascii="Times New Roman" w:hAnsi="Times New Roman" w:cs="Times New Roman"/>
          <w:sz w:val="24"/>
          <w:szCs w:val="24"/>
        </w:rPr>
        <w:t xml:space="preserve"> организо</w:t>
      </w:r>
      <w:r w:rsidR="002D539D" w:rsidRPr="00A0261B">
        <w:rPr>
          <w:rFonts w:ascii="Times New Roman" w:hAnsi="Times New Roman" w:cs="Times New Roman"/>
          <w:sz w:val="24"/>
          <w:szCs w:val="24"/>
        </w:rPr>
        <w:t>в</w:t>
      </w:r>
      <w:r w:rsidR="00B1398E" w:rsidRPr="00A0261B">
        <w:rPr>
          <w:rFonts w:ascii="Times New Roman" w:hAnsi="Times New Roman" w:cs="Times New Roman"/>
          <w:sz w:val="24"/>
          <w:szCs w:val="24"/>
        </w:rPr>
        <w:t xml:space="preserve">ывать экскурсии на предприятия, </w:t>
      </w:r>
      <w:r w:rsidR="002D539D" w:rsidRPr="00A0261B">
        <w:rPr>
          <w:rFonts w:ascii="Times New Roman" w:hAnsi="Times New Roman" w:cs="Times New Roman"/>
          <w:sz w:val="24"/>
          <w:szCs w:val="24"/>
        </w:rPr>
        <w:t>проводить классные часы по изучению востребованны</w:t>
      </w:r>
      <w:r w:rsidR="00B1398E" w:rsidRPr="00A0261B">
        <w:rPr>
          <w:rFonts w:ascii="Times New Roman" w:hAnsi="Times New Roman" w:cs="Times New Roman"/>
          <w:sz w:val="24"/>
          <w:szCs w:val="24"/>
        </w:rPr>
        <w:t>х на сегодняшний д</w:t>
      </w:r>
      <w:r w:rsidR="007411A7" w:rsidRPr="00A0261B">
        <w:rPr>
          <w:rFonts w:ascii="Times New Roman" w:hAnsi="Times New Roman" w:cs="Times New Roman"/>
          <w:sz w:val="24"/>
          <w:szCs w:val="24"/>
        </w:rPr>
        <w:t>ень професси</w:t>
      </w:r>
      <w:r w:rsidR="00F347EF" w:rsidRPr="00A0261B">
        <w:rPr>
          <w:rFonts w:ascii="Times New Roman" w:hAnsi="Times New Roman" w:cs="Times New Roman"/>
          <w:sz w:val="24"/>
          <w:szCs w:val="24"/>
        </w:rPr>
        <w:t xml:space="preserve">й, ученикам предлагать готовить </w:t>
      </w:r>
      <w:r w:rsidR="002D539D" w:rsidRPr="00A0261B">
        <w:rPr>
          <w:rFonts w:ascii="Times New Roman" w:hAnsi="Times New Roman" w:cs="Times New Roman"/>
          <w:sz w:val="24"/>
          <w:szCs w:val="24"/>
        </w:rPr>
        <w:t>доклады</w:t>
      </w:r>
      <w:r w:rsidR="007411A7" w:rsidRPr="00A0261B">
        <w:rPr>
          <w:rFonts w:ascii="Times New Roman" w:hAnsi="Times New Roman" w:cs="Times New Roman"/>
          <w:sz w:val="24"/>
          <w:szCs w:val="24"/>
        </w:rPr>
        <w:t xml:space="preserve"> по профессиям</w:t>
      </w:r>
      <w:r w:rsidR="002D539D" w:rsidRPr="00A0261B">
        <w:rPr>
          <w:rFonts w:ascii="Times New Roman" w:hAnsi="Times New Roman" w:cs="Times New Roman"/>
          <w:sz w:val="24"/>
          <w:szCs w:val="24"/>
        </w:rPr>
        <w:t>, дискутировать,</w:t>
      </w:r>
      <w:r w:rsidR="00B76204" w:rsidRPr="00A0261B">
        <w:rPr>
          <w:rFonts w:ascii="Times New Roman" w:hAnsi="Times New Roman" w:cs="Times New Roman"/>
          <w:sz w:val="24"/>
          <w:szCs w:val="24"/>
        </w:rPr>
        <w:t xml:space="preserve"> </w:t>
      </w:r>
      <w:r w:rsidR="00A21152" w:rsidRPr="00A0261B">
        <w:rPr>
          <w:rFonts w:ascii="Times New Roman" w:hAnsi="Times New Roman" w:cs="Times New Roman"/>
          <w:sz w:val="24"/>
          <w:szCs w:val="24"/>
        </w:rPr>
        <w:t>приглашать специалистов</w:t>
      </w:r>
      <w:r w:rsidRPr="00A0261B">
        <w:rPr>
          <w:rFonts w:ascii="Times New Roman" w:hAnsi="Times New Roman" w:cs="Times New Roman"/>
          <w:sz w:val="24"/>
          <w:szCs w:val="24"/>
        </w:rPr>
        <w:t xml:space="preserve">, </w:t>
      </w:r>
      <w:r w:rsidR="00A21152" w:rsidRPr="00A0261B">
        <w:rPr>
          <w:rFonts w:ascii="Times New Roman" w:hAnsi="Times New Roman" w:cs="Times New Roman"/>
          <w:sz w:val="24"/>
          <w:szCs w:val="24"/>
        </w:rPr>
        <w:t xml:space="preserve">чтобы школьники могли задать интересующие вопросы, </w:t>
      </w:r>
      <w:r w:rsidR="005E42E9" w:rsidRPr="00A0261B">
        <w:rPr>
          <w:rFonts w:ascii="Times New Roman" w:hAnsi="Times New Roman" w:cs="Times New Roman"/>
          <w:sz w:val="24"/>
          <w:szCs w:val="24"/>
        </w:rPr>
        <w:t xml:space="preserve">услышать о </w:t>
      </w:r>
      <w:r w:rsidR="00A21152" w:rsidRPr="00A0261B">
        <w:rPr>
          <w:rFonts w:ascii="Times New Roman" w:hAnsi="Times New Roman" w:cs="Times New Roman"/>
          <w:sz w:val="24"/>
          <w:szCs w:val="24"/>
        </w:rPr>
        <w:t>пути</w:t>
      </w:r>
      <w:r w:rsidR="005E42E9" w:rsidRPr="00A0261B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B76204" w:rsidRPr="00A0261B">
        <w:rPr>
          <w:rFonts w:ascii="Times New Roman" w:hAnsi="Times New Roman" w:cs="Times New Roman"/>
          <w:sz w:val="24"/>
          <w:szCs w:val="24"/>
        </w:rPr>
        <w:t xml:space="preserve">ого становления от первого лица. </w:t>
      </w:r>
    </w:p>
    <w:p w:rsidR="00A21152" w:rsidRPr="00A0261B" w:rsidRDefault="00B76204" w:rsidP="00A0261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61B">
        <w:rPr>
          <w:rFonts w:ascii="Times New Roman" w:hAnsi="Times New Roman" w:cs="Times New Roman"/>
          <w:sz w:val="24"/>
          <w:szCs w:val="24"/>
        </w:rPr>
        <w:t>Для осуществления профессионального выбора старшекласснику нужно сознательно относит</w:t>
      </w:r>
      <w:r w:rsidR="004A152B" w:rsidRPr="00A0261B">
        <w:rPr>
          <w:rFonts w:ascii="Times New Roman" w:hAnsi="Times New Roman" w:cs="Times New Roman"/>
          <w:sz w:val="24"/>
          <w:szCs w:val="24"/>
        </w:rPr>
        <w:t>ь</w:t>
      </w:r>
      <w:r w:rsidRPr="00A0261B">
        <w:rPr>
          <w:rFonts w:ascii="Times New Roman" w:hAnsi="Times New Roman" w:cs="Times New Roman"/>
          <w:sz w:val="24"/>
          <w:szCs w:val="24"/>
        </w:rPr>
        <w:t>ся к труду, быть осведомленным о мире профессий и адекватно оценивать свои способности.</w:t>
      </w:r>
    </w:p>
    <w:p w:rsidR="00A21152" w:rsidRPr="00A0261B" w:rsidRDefault="00A21152" w:rsidP="00A0261B">
      <w:pPr>
        <w:pStyle w:val="a4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21152" w:rsidRPr="00A0261B" w:rsidSect="00BE226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420F7"/>
    <w:multiLevelType w:val="multilevel"/>
    <w:tmpl w:val="21168B0C"/>
    <w:numStyleLink w:val="a"/>
  </w:abstractNum>
  <w:abstractNum w:abstractNumId="1">
    <w:nsid w:val="08240E21"/>
    <w:multiLevelType w:val="hybridMultilevel"/>
    <w:tmpl w:val="633C4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9633B"/>
    <w:multiLevelType w:val="multilevel"/>
    <w:tmpl w:val="21168B0C"/>
    <w:numStyleLink w:val="a"/>
  </w:abstractNum>
  <w:abstractNum w:abstractNumId="3">
    <w:nsid w:val="1FF65CB2"/>
    <w:multiLevelType w:val="multilevel"/>
    <w:tmpl w:val="C23E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032AF2"/>
    <w:multiLevelType w:val="multilevel"/>
    <w:tmpl w:val="21168B0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70E76"/>
    <w:multiLevelType w:val="hybridMultilevel"/>
    <w:tmpl w:val="FD60F99E"/>
    <w:lvl w:ilvl="0" w:tplc="C8E23E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0607FF"/>
    <w:multiLevelType w:val="hybridMultilevel"/>
    <w:tmpl w:val="EF7AC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334EB0"/>
    <w:multiLevelType w:val="multilevel"/>
    <w:tmpl w:val="21168B0C"/>
    <w:styleLink w:val="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BE15B0"/>
    <w:multiLevelType w:val="multilevel"/>
    <w:tmpl w:val="873C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133EF9"/>
    <w:multiLevelType w:val="multilevel"/>
    <w:tmpl w:val="3C3C4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BA3133"/>
    <w:multiLevelType w:val="multilevel"/>
    <w:tmpl w:val="3C725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266348"/>
    <w:multiLevelType w:val="multilevel"/>
    <w:tmpl w:val="1A76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831599"/>
    <w:multiLevelType w:val="hybridMultilevel"/>
    <w:tmpl w:val="15D83E0A"/>
    <w:lvl w:ilvl="0" w:tplc="5FD02D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F33996"/>
    <w:multiLevelType w:val="multilevel"/>
    <w:tmpl w:val="21168B0C"/>
    <w:numStyleLink w:val="a"/>
  </w:abstractNum>
  <w:num w:numId="1">
    <w:abstractNumId w:val="3"/>
  </w:num>
  <w:num w:numId="2">
    <w:abstractNumId w:val="11"/>
  </w:num>
  <w:num w:numId="3">
    <w:abstractNumId w:val="9"/>
  </w:num>
  <w:num w:numId="4">
    <w:abstractNumId w:val="10"/>
  </w:num>
  <w:num w:numId="5">
    <w:abstractNumId w:val="8"/>
  </w:num>
  <w:num w:numId="6">
    <w:abstractNumId w:val="6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"/>
        <w:lvlJc w:val="left"/>
        <w:pPr>
          <w:ind w:left="720" w:hanging="360"/>
        </w:pPr>
        <w:rPr>
          <w:rFonts w:ascii="Times New Roman" w:hAnsi="Times New Roman" w:hint="default"/>
          <w:b w:val="0"/>
          <w:color w:val="auto"/>
          <w:sz w:val="28"/>
          <w:szCs w:val="28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7"/>
  </w:num>
  <w:num w:numId="10">
    <w:abstractNumId w:val="0"/>
  </w:num>
  <w:num w:numId="11">
    <w:abstractNumId w:val="5"/>
  </w:num>
  <w:num w:numId="12">
    <w:abstractNumId w:val="13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CC"/>
    <w:rsid w:val="000238C3"/>
    <w:rsid w:val="000240CA"/>
    <w:rsid w:val="00040293"/>
    <w:rsid w:val="00046C8D"/>
    <w:rsid w:val="00080D91"/>
    <w:rsid w:val="000827C9"/>
    <w:rsid w:val="000A5D73"/>
    <w:rsid w:val="000A6B2E"/>
    <w:rsid w:val="000D61E9"/>
    <w:rsid w:val="000D73C1"/>
    <w:rsid w:val="000F21CB"/>
    <w:rsid w:val="00112C1E"/>
    <w:rsid w:val="00125ED4"/>
    <w:rsid w:val="00167C9A"/>
    <w:rsid w:val="00185968"/>
    <w:rsid w:val="001A1F77"/>
    <w:rsid w:val="001B61C3"/>
    <w:rsid w:val="001C2E23"/>
    <w:rsid w:val="001D03E5"/>
    <w:rsid w:val="001D0B7D"/>
    <w:rsid w:val="001E7493"/>
    <w:rsid w:val="00206696"/>
    <w:rsid w:val="00213CC7"/>
    <w:rsid w:val="002805A6"/>
    <w:rsid w:val="002D539D"/>
    <w:rsid w:val="002E22C7"/>
    <w:rsid w:val="00301CA3"/>
    <w:rsid w:val="00305554"/>
    <w:rsid w:val="00371612"/>
    <w:rsid w:val="0037556F"/>
    <w:rsid w:val="003B7877"/>
    <w:rsid w:val="003E3DA8"/>
    <w:rsid w:val="003F7B72"/>
    <w:rsid w:val="00445B58"/>
    <w:rsid w:val="0044725F"/>
    <w:rsid w:val="00455184"/>
    <w:rsid w:val="00477231"/>
    <w:rsid w:val="00492161"/>
    <w:rsid w:val="00494FCB"/>
    <w:rsid w:val="004A152B"/>
    <w:rsid w:val="004C21AB"/>
    <w:rsid w:val="004D4A13"/>
    <w:rsid w:val="0050431C"/>
    <w:rsid w:val="005C7865"/>
    <w:rsid w:val="005E42E9"/>
    <w:rsid w:val="005E7871"/>
    <w:rsid w:val="005F75C4"/>
    <w:rsid w:val="005F7F99"/>
    <w:rsid w:val="00616681"/>
    <w:rsid w:val="00621770"/>
    <w:rsid w:val="00644CC4"/>
    <w:rsid w:val="00677C87"/>
    <w:rsid w:val="006822BB"/>
    <w:rsid w:val="006E12AE"/>
    <w:rsid w:val="007411A7"/>
    <w:rsid w:val="00750552"/>
    <w:rsid w:val="00765C35"/>
    <w:rsid w:val="007844E1"/>
    <w:rsid w:val="007B1944"/>
    <w:rsid w:val="007D467D"/>
    <w:rsid w:val="007E4B1E"/>
    <w:rsid w:val="007E6520"/>
    <w:rsid w:val="008308BC"/>
    <w:rsid w:val="0084715D"/>
    <w:rsid w:val="0084774D"/>
    <w:rsid w:val="00884D73"/>
    <w:rsid w:val="008A7BB4"/>
    <w:rsid w:val="008B69F8"/>
    <w:rsid w:val="008C441E"/>
    <w:rsid w:val="00924523"/>
    <w:rsid w:val="0093043B"/>
    <w:rsid w:val="00940DEE"/>
    <w:rsid w:val="009437DC"/>
    <w:rsid w:val="00971ED3"/>
    <w:rsid w:val="00974D83"/>
    <w:rsid w:val="0099569B"/>
    <w:rsid w:val="009B6418"/>
    <w:rsid w:val="009C39FA"/>
    <w:rsid w:val="009D639D"/>
    <w:rsid w:val="009D71EB"/>
    <w:rsid w:val="009E2DB8"/>
    <w:rsid w:val="009F031A"/>
    <w:rsid w:val="009F089B"/>
    <w:rsid w:val="009F16BC"/>
    <w:rsid w:val="00A0261B"/>
    <w:rsid w:val="00A06A6F"/>
    <w:rsid w:val="00A21152"/>
    <w:rsid w:val="00A568B4"/>
    <w:rsid w:val="00A629E6"/>
    <w:rsid w:val="00A67E1D"/>
    <w:rsid w:val="00A70978"/>
    <w:rsid w:val="00A87C95"/>
    <w:rsid w:val="00AC7F47"/>
    <w:rsid w:val="00AD3A92"/>
    <w:rsid w:val="00AE2241"/>
    <w:rsid w:val="00AF01A0"/>
    <w:rsid w:val="00AF3A5B"/>
    <w:rsid w:val="00AF48AA"/>
    <w:rsid w:val="00B13226"/>
    <w:rsid w:val="00B1398E"/>
    <w:rsid w:val="00B16995"/>
    <w:rsid w:val="00B24376"/>
    <w:rsid w:val="00B41D49"/>
    <w:rsid w:val="00B556A4"/>
    <w:rsid w:val="00B76204"/>
    <w:rsid w:val="00B95844"/>
    <w:rsid w:val="00BA382A"/>
    <w:rsid w:val="00BD3F52"/>
    <w:rsid w:val="00BE0AE6"/>
    <w:rsid w:val="00BE2265"/>
    <w:rsid w:val="00BF1AF3"/>
    <w:rsid w:val="00BF31AF"/>
    <w:rsid w:val="00C04EEB"/>
    <w:rsid w:val="00C55127"/>
    <w:rsid w:val="00C57DB8"/>
    <w:rsid w:val="00C67E83"/>
    <w:rsid w:val="00C9459A"/>
    <w:rsid w:val="00C97DD2"/>
    <w:rsid w:val="00CB19AE"/>
    <w:rsid w:val="00CB39D8"/>
    <w:rsid w:val="00CB55D5"/>
    <w:rsid w:val="00CE2529"/>
    <w:rsid w:val="00CF318C"/>
    <w:rsid w:val="00D153C1"/>
    <w:rsid w:val="00D941FF"/>
    <w:rsid w:val="00DB0803"/>
    <w:rsid w:val="00DB1C7C"/>
    <w:rsid w:val="00DE1507"/>
    <w:rsid w:val="00E45864"/>
    <w:rsid w:val="00E80AE2"/>
    <w:rsid w:val="00EE21BE"/>
    <w:rsid w:val="00EE293C"/>
    <w:rsid w:val="00F06715"/>
    <w:rsid w:val="00F22014"/>
    <w:rsid w:val="00F260E3"/>
    <w:rsid w:val="00F347EF"/>
    <w:rsid w:val="00FA1A92"/>
    <w:rsid w:val="00FB4BCC"/>
    <w:rsid w:val="00FE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584A5-A9A6-4BF6-AAB2-0C20AFF6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45864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3F7B72"/>
    <w:rPr>
      <w:color w:val="0563C1" w:themeColor="hyperlink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FA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A1A92"/>
    <w:rPr>
      <w:rFonts w:ascii="Tahoma" w:hAnsi="Tahoma" w:cs="Tahoma"/>
      <w:sz w:val="16"/>
      <w:szCs w:val="16"/>
    </w:rPr>
  </w:style>
  <w:style w:type="numbering" w:customStyle="1" w:styleId="a">
    <w:name w:val="Стиль выводы"/>
    <w:uiPriority w:val="99"/>
    <w:rsid w:val="00F260E3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1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Сформированность профессиональной направленности личности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937770514534741"/>
          <c:y val="0.20399840479304043"/>
          <c:w val="0.49767879958401418"/>
          <c:h val="0.6925442623558981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explosion val="7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Слабо сформированная профессиональная направленность</c:v>
                </c:pt>
                <c:pt idx="1">
                  <c:v>Нормально сформированная профессиональная направленность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65</c:v>
                </c:pt>
                <c:pt idx="1">
                  <c:v>35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  <a:sp3d/>
            </c:spPr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p3d/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3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</c:dPt>
          <c:dPt>
            <c:idx val="4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5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  <a:sp3d/>
            </c:spPr>
          </c:dPt>
          <c:cat>
            <c:strRef>
              <c:f>Лист1!$A$2:$A$7</c:f>
              <c:strCache>
                <c:ptCount val="6"/>
                <c:pt idx="0">
                  <c:v>Артистический </c:v>
                </c:pt>
                <c:pt idx="1">
                  <c:v>Реалистический</c:v>
                </c:pt>
                <c:pt idx="2">
                  <c:v>Предпринимательский</c:v>
                </c:pt>
                <c:pt idx="3">
                  <c:v>Исследовательский</c:v>
                </c:pt>
                <c:pt idx="4">
                  <c:v>Социальный </c:v>
                </c:pt>
                <c:pt idx="5">
                  <c:v>Конвенциональный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0.1</c:v>
                </c:pt>
                <c:pt idx="1">
                  <c:v>0.06</c:v>
                </c:pt>
                <c:pt idx="2">
                  <c:v>0.28999999999999998</c:v>
                </c:pt>
                <c:pt idx="3">
                  <c:v>0.14000000000000001</c:v>
                </c:pt>
                <c:pt idx="4">
                  <c:v>0.25</c:v>
                </c:pt>
                <c:pt idx="5">
                  <c:v>0.16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9566272"/>
        <c:axId val="311123104"/>
        <c:axId val="0"/>
      </c:bar3DChart>
      <c:catAx>
        <c:axId val="229566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11123104"/>
        <c:crosses val="autoZero"/>
        <c:auto val="1"/>
        <c:lblAlgn val="ctr"/>
        <c:lblOffset val="100"/>
        <c:noMultiLvlLbl val="0"/>
      </c:catAx>
      <c:valAx>
        <c:axId val="311123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2">
                  <a:lumMod val="7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29566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bg1">
            <a:shade val="30000"/>
            <a:satMod val="115000"/>
          </a:schemeClr>
        </a:gs>
        <a:gs pos="50000">
          <a:schemeClr val="bg1">
            <a:shade val="67500"/>
            <a:satMod val="115000"/>
          </a:schemeClr>
        </a:gs>
        <a:gs pos="100000">
          <a:schemeClr val="bg1">
            <a:shade val="100000"/>
            <a:satMod val="115000"/>
          </a:schemeClr>
        </a:gs>
      </a:gsLst>
      <a:lin ang="16200000" scaled="1"/>
      <a:tileRect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0.05093</cdr:x>
      <cdr:y>0.02899</cdr:y>
    </cdr:from>
    <cdr:to>
      <cdr:x>0.80093</cdr:x>
      <cdr:y>0.1194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20973" y="198811"/>
          <a:ext cx="9144000" cy="6200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2000" dirty="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0.60954</cdr:x>
      <cdr:y>0.55257</cdr:y>
    </cdr:from>
    <cdr:to>
      <cdr:x>0.68848</cdr:x>
      <cdr:y>0.70171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060366" y="3387777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 dirty="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D48E4-F64F-402D-A649-882934F8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27</cp:revision>
  <dcterms:created xsi:type="dcterms:W3CDTF">2018-08-29T03:46:00Z</dcterms:created>
  <dcterms:modified xsi:type="dcterms:W3CDTF">2018-08-30T08:43:00Z</dcterms:modified>
</cp:coreProperties>
</file>